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1A" w:rsidRPr="002B2037" w:rsidRDefault="005E32A5" w:rsidP="00427C27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LAMPIRAN B</w:t>
      </w:r>
      <w:bookmarkStart w:id="0" w:name="_GoBack"/>
      <w:bookmarkEnd w:id="0"/>
    </w:p>
    <w:p w:rsidR="00427C27" w:rsidRPr="002B2037" w:rsidRDefault="00427C27" w:rsidP="002B2037">
      <w:pPr>
        <w:spacing w:line="240" w:lineRule="auto"/>
        <w:jc w:val="right"/>
        <w:rPr>
          <w:rFonts w:ascii="Arial" w:hAnsi="Arial" w:cs="Arial"/>
          <w:b/>
          <w:szCs w:val="24"/>
        </w:rPr>
      </w:pPr>
    </w:p>
    <w:p w:rsidR="00427C27" w:rsidRDefault="00427C27" w:rsidP="00BC6A7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2B2037">
        <w:rPr>
          <w:rFonts w:ascii="Arial" w:hAnsi="Arial" w:cs="Arial"/>
          <w:b/>
          <w:szCs w:val="24"/>
        </w:rPr>
        <w:t>BORANG KEBENARAN MEMBAWA KELUAR</w:t>
      </w:r>
      <w:r w:rsidR="00BC6A77">
        <w:rPr>
          <w:rFonts w:ascii="Arial" w:hAnsi="Arial" w:cs="Arial"/>
          <w:b/>
          <w:szCs w:val="24"/>
        </w:rPr>
        <w:t xml:space="preserve"> ASET ALIH</w:t>
      </w:r>
    </w:p>
    <w:p w:rsidR="00BC6A77" w:rsidRDefault="00BC6A77" w:rsidP="00BC6A77">
      <w:pPr>
        <w:spacing w:after="0" w:line="240" w:lineRule="auto"/>
        <w:jc w:val="center"/>
        <w:rPr>
          <w:rFonts w:ascii="Arial" w:hAnsi="Arial" w:cs="Arial"/>
          <w:szCs w:val="24"/>
          <w:lang w:val="ms-MY"/>
        </w:rPr>
      </w:pPr>
      <w:r w:rsidRPr="00BC6A77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*</w:t>
      </w:r>
      <w:proofErr w:type="spellStart"/>
      <w:r>
        <w:rPr>
          <w:rFonts w:ascii="Arial" w:hAnsi="Arial" w:cs="Arial"/>
          <w:szCs w:val="24"/>
        </w:rPr>
        <w:t>Dikepilkan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bersama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BC6A77">
        <w:rPr>
          <w:rFonts w:ascii="Arial" w:hAnsi="Arial" w:cs="Arial"/>
          <w:szCs w:val="24"/>
          <w:lang w:val="ms-MY"/>
        </w:rPr>
        <w:t>Borang Permohonan Pinjaman Dan Pergerakan Aset Alih KEW.PA-9)</w:t>
      </w:r>
    </w:p>
    <w:p w:rsidR="00BC6A77" w:rsidRPr="00BC6A77" w:rsidRDefault="00BC6A77" w:rsidP="00BC6A77">
      <w:pPr>
        <w:spacing w:after="0" w:line="240" w:lineRule="auto"/>
        <w:jc w:val="center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9"/>
        <w:gridCol w:w="284"/>
        <w:gridCol w:w="4884"/>
      </w:tblGrid>
      <w:tr w:rsidR="00427C27" w:rsidRPr="002B2037" w:rsidTr="001A7EE1">
        <w:tc>
          <w:tcPr>
            <w:tcW w:w="3964" w:type="dxa"/>
          </w:tcPr>
          <w:p w:rsidR="00427C27" w:rsidRPr="002B2037" w:rsidRDefault="00427C27" w:rsidP="001A7EE1">
            <w:pPr>
              <w:rPr>
                <w:rFonts w:ascii="Arial" w:hAnsi="Arial" w:cs="Arial"/>
                <w:szCs w:val="24"/>
              </w:rPr>
            </w:pPr>
            <w:proofErr w:type="spellStart"/>
            <w:r w:rsidRPr="002B2037">
              <w:rPr>
                <w:rFonts w:ascii="Arial" w:hAnsi="Arial" w:cs="Arial"/>
                <w:szCs w:val="24"/>
              </w:rPr>
              <w:t>Jenis</w:t>
            </w:r>
            <w:proofErr w:type="spellEnd"/>
          </w:p>
          <w:p w:rsidR="00427C27" w:rsidRPr="002B2037" w:rsidRDefault="00427C27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  <w:tr w:rsidR="00427C27" w:rsidRPr="002B2037" w:rsidTr="001A7EE1">
        <w:tc>
          <w:tcPr>
            <w:tcW w:w="3964" w:type="dxa"/>
          </w:tcPr>
          <w:p w:rsidR="00427C27" w:rsidRPr="002B2037" w:rsidRDefault="00BC6A77" w:rsidP="001A7EE1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Kuantiti</w:t>
            </w:r>
            <w:proofErr w:type="spellEnd"/>
          </w:p>
          <w:p w:rsidR="001A7EE1" w:rsidRPr="002B2037" w:rsidRDefault="001A7EE1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  <w:tr w:rsidR="00427C27" w:rsidRPr="002B2037" w:rsidTr="001A7EE1">
        <w:tc>
          <w:tcPr>
            <w:tcW w:w="3964" w:type="dxa"/>
          </w:tcPr>
          <w:p w:rsidR="00427C27" w:rsidRPr="002B2037" w:rsidRDefault="001A7EE1" w:rsidP="001A7EE1">
            <w:pPr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 xml:space="preserve">Nama </w:t>
            </w:r>
            <w:proofErr w:type="spellStart"/>
            <w:r w:rsidRPr="002B2037">
              <w:rPr>
                <w:rFonts w:ascii="Arial" w:hAnsi="Arial" w:cs="Arial"/>
                <w:szCs w:val="24"/>
              </w:rPr>
              <w:t>Peminjam</w:t>
            </w:r>
            <w:proofErr w:type="spellEnd"/>
          </w:p>
          <w:p w:rsidR="001A7EE1" w:rsidRPr="002B2037" w:rsidRDefault="001A7EE1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  <w:tr w:rsidR="00427C27" w:rsidRPr="002B2037" w:rsidTr="001A7EE1">
        <w:tc>
          <w:tcPr>
            <w:tcW w:w="3964" w:type="dxa"/>
          </w:tcPr>
          <w:p w:rsidR="00427C27" w:rsidRPr="002B2037" w:rsidRDefault="001A7EE1" w:rsidP="001A7EE1">
            <w:pPr>
              <w:rPr>
                <w:rFonts w:ascii="Arial" w:hAnsi="Arial" w:cs="Arial"/>
                <w:szCs w:val="24"/>
              </w:rPr>
            </w:pPr>
            <w:proofErr w:type="spellStart"/>
            <w:r w:rsidRPr="002B2037">
              <w:rPr>
                <w:rFonts w:ascii="Arial" w:hAnsi="Arial" w:cs="Arial"/>
                <w:szCs w:val="24"/>
              </w:rPr>
              <w:t>Tujuan</w:t>
            </w:r>
            <w:proofErr w:type="spellEnd"/>
            <w:r w:rsidRPr="002B203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B2037">
              <w:rPr>
                <w:rFonts w:ascii="Arial" w:hAnsi="Arial" w:cs="Arial"/>
                <w:szCs w:val="24"/>
              </w:rPr>
              <w:t>Pinjaman</w:t>
            </w:r>
            <w:proofErr w:type="spellEnd"/>
          </w:p>
          <w:p w:rsidR="001A7EE1" w:rsidRPr="002B2037" w:rsidRDefault="001A7EE1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  <w:tr w:rsidR="00427C27" w:rsidRPr="002B2037" w:rsidTr="001A7EE1">
        <w:tc>
          <w:tcPr>
            <w:tcW w:w="3964" w:type="dxa"/>
          </w:tcPr>
          <w:p w:rsidR="00427C27" w:rsidRPr="002B2037" w:rsidRDefault="001A7EE1" w:rsidP="001A7EE1">
            <w:pPr>
              <w:rPr>
                <w:rFonts w:ascii="Arial" w:hAnsi="Arial" w:cs="Arial"/>
                <w:szCs w:val="24"/>
              </w:rPr>
            </w:pPr>
            <w:proofErr w:type="spellStart"/>
            <w:r w:rsidRPr="002B2037">
              <w:rPr>
                <w:rFonts w:ascii="Arial" w:hAnsi="Arial" w:cs="Arial"/>
                <w:szCs w:val="24"/>
              </w:rPr>
              <w:t>Tarikh</w:t>
            </w:r>
            <w:proofErr w:type="spellEnd"/>
            <w:r w:rsidRPr="002B203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B2037">
              <w:rPr>
                <w:rFonts w:ascii="Arial" w:hAnsi="Arial" w:cs="Arial"/>
                <w:szCs w:val="24"/>
              </w:rPr>
              <w:t>dikeluarkan</w:t>
            </w:r>
            <w:proofErr w:type="spellEnd"/>
          </w:p>
          <w:p w:rsidR="001A7EE1" w:rsidRPr="002B2037" w:rsidRDefault="001A7EE1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  <w:tr w:rsidR="00427C27" w:rsidRPr="002B2037" w:rsidTr="001A7EE1">
        <w:tc>
          <w:tcPr>
            <w:tcW w:w="3964" w:type="dxa"/>
          </w:tcPr>
          <w:p w:rsidR="00427C27" w:rsidRPr="002B2037" w:rsidRDefault="001A7EE1" w:rsidP="001A7EE1">
            <w:pPr>
              <w:rPr>
                <w:rFonts w:ascii="Arial" w:hAnsi="Arial" w:cs="Arial"/>
                <w:szCs w:val="24"/>
              </w:rPr>
            </w:pPr>
            <w:proofErr w:type="spellStart"/>
            <w:r w:rsidRPr="002B2037">
              <w:rPr>
                <w:rFonts w:ascii="Arial" w:hAnsi="Arial" w:cs="Arial"/>
                <w:szCs w:val="24"/>
              </w:rPr>
              <w:t>Tarikh</w:t>
            </w:r>
            <w:proofErr w:type="spellEnd"/>
            <w:r w:rsidRPr="002B203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B2037">
              <w:rPr>
                <w:rFonts w:ascii="Arial" w:hAnsi="Arial" w:cs="Arial"/>
                <w:szCs w:val="24"/>
              </w:rPr>
              <w:t>jangka</w:t>
            </w:r>
            <w:proofErr w:type="spellEnd"/>
            <w:r w:rsidRPr="002B203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2B2037">
              <w:rPr>
                <w:rFonts w:ascii="Arial" w:hAnsi="Arial" w:cs="Arial"/>
                <w:szCs w:val="24"/>
              </w:rPr>
              <w:t>dipulangkan</w:t>
            </w:r>
            <w:proofErr w:type="spellEnd"/>
          </w:p>
          <w:p w:rsidR="001A7EE1" w:rsidRPr="002B2037" w:rsidRDefault="001A7EE1" w:rsidP="001A7EE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27C27" w:rsidRPr="002B2037" w:rsidRDefault="001A7EE1" w:rsidP="00427C27">
            <w:pPr>
              <w:jc w:val="center"/>
              <w:rPr>
                <w:rFonts w:ascii="Arial" w:hAnsi="Arial" w:cs="Arial"/>
                <w:szCs w:val="24"/>
              </w:rPr>
            </w:pPr>
            <w:r w:rsidRPr="002B2037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102" w:type="dxa"/>
          </w:tcPr>
          <w:p w:rsidR="00427C27" w:rsidRPr="002B2037" w:rsidRDefault="00427C27" w:rsidP="000B037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27C27" w:rsidRPr="002B2037" w:rsidRDefault="00427C27" w:rsidP="002B2037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1A7EE1" w:rsidRPr="002B2037" w:rsidRDefault="001A7EE1" w:rsidP="002B2037">
      <w:pPr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2B2037">
        <w:rPr>
          <w:rFonts w:ascii="Arial" w:hAnsi="Arial" w:cs="Arial"/>
          <w:szCs w:val="24"/>
        </w:rPr>
        <w:t>Perakuan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Pegawai</w:t>
      </w:r>
      <w:proofErr w:type="spellEnd"/>
      <w:r w:rsidRPr="002B2037">
        <w:rPr>
          <w:rFonts w:ascii="Arial" w:hAnsi="Arial" w:cs="Arial"/>
          <w:szCs w:val="24"/>
        </w:rPr>
        <w:t xml:space="preserve"> yang </w:t>
      </w:r>
      <w:proofErr w:type="spellStart"/>
      <w:r w:rsidRPr="002B2037">
        <w:rPr>
          <w:rFonts w:ascii="Arial" w:hAnsi="Arial" w:cs="Arial"/>
          <w:szCs w:val="24"/>
        </w:rPr>
        <w:t>meminjam</w:t>
      </w:r>
      <w:proofErr w:type="spellEnd"/>
      <w:r w:rsidRPr="002B2037">
        <w:rPr>
          <w:rFonts w:ascii="Arial" w:hAnsi="Arial" w:cs="Arial"/>
          <w:szCs w:val="24"/>
        </w:rPr>
        <w:t>:-</w:t>
      </w:r>
    </w:p>
    <w:p w:rsidR="001A7EE1" w:rsidRPr="002B2037" w:rsidRDefault="001A7EE1" w:rsidP="002B2037">
      <w:pPr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2B2037">
        <w:rPr>
          <w:rFonts w:ascii="Arial" w:hAnsi="Arial" w:cs="Arial"/>
          <w:szCs w:val="24"/>
        </w:rPr>
        <w:t>Adalah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dengan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ini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saya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mengaku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2B2037">
        <w:rPr>
          <w:rFonts w:ascii="Arial" w:hAnsi="Arial" w:cs="Arial"/>
          <w:szCs w:val="24"/>
        </w:rPr>
        <w:t>akan</w:t>
      </w:r>
      <w:proofErr w:type="spellEnd"/>
      <w:proofErr w:type="gram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bertanggungjawab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sepenuhnya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ke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atas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keselamatan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aset</w:t>
      </w:r>
      <w:proofErr w:type="spellEnd"/>
      <w:r w:rsidRPr="002B2037">
        <w:rPr>
          <w:rFonts w:ascii="Arial" w:hAnsi="Arial" w:cs="Arial"/>
          <w:szCs w:val="24"/>
        </w:rPr>
        <w:t xml:space="preserve"> yang </w:t>
      </w:r>
      <w:proofErr w:type="spellStart"/>
      <w:r w:rsidRPr="002B2037">
        <w:rPr>
          <w:rFonts w:ascii="Arial" w:hAnsi="Arial" w:cs="Arial"/>
          <w:szCs w:val="24"/>
        </w:rPr>
        <w:t>dinyatakan</w:t>
      </w:r>
      <w:proofErr w:type="spellEnd"/>
      <w:r w:rsidRPr="002B2037">
        <w:rPr>
          <w:rFonts w:ascii="Arial" w:hAnsi="Arial" w:cs="Arial"/>
          <w:szCs w:val="24"/>
        </w:rPr>
        <w:t xml:space="preserve"> di </w:t>
      </w:r>
      <w:proofErr w:type="spellStart"/>
      <w:r w:rsidRPr="002B2037">
        <w:rPr>
          <w:rFonts w:ascii="Arial" w:hAnsi="Arial" w:cs="Arial"/>
          <w:szCs w:val="24"/>
        </w:rPr>
        <w:t>atas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kepada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saya</w:t>
      </w:r>
      <w:proofErr w:type="spellEnd"/>
      <w:r w:rsidRPr="002B2037">
        <w:rPr>
          <w:rFonts w:ascii="Arial" w:hAnsi="Arial" w:cs="Arial"/>
          <w:szCs w:val="24"/>
        </w:rPr>
        <w:t xml:space="preserve">. </w:t>
      </w:r>
      <w:proofErr w:type="spellStart"/>
      <w:r w:rsidRPr="002B2037">
        <w:rPr>
          <w:rFonts w:ascii="Arial" w:hAnsi="Arial" w:cs="Arial"/>
          <w:szCs w:val="24"/>
        </w:rPr>
        <w:t>Saya</w:t>
      </w:r>
      <w:proofErr w:type="spellEnd"/>
      <w:r w:rsidRPr="002B2037">
        <w:rPr>
          <w:rFonts w:ascii="Arial" w:hAnsi="Arial" w:cs="Arial"/>
          <w:szCs w:val="24"/>
        </w:rPr>
        <w:t xml:space="preserve"> juga </w:t>
      </w:r>
      <w:proofErr w:type="spellStart"/>
      <w:r w:rsidRPr="002B2037">
        <w:rPr>
          <w:rFonts w:ascii="Arial" w:hAnsi="Arial" w:cs="Arial"/>
          <w:szCs w:val="24"/>
        </w:rPr>
        <w:t>mengambil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maklum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bahawa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saya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akan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di</w:t>
      </w:r>
      <w:r w:rsidR="002B2037" w:rsidRPr="002B2037">
        <w:rPr>
          <w:rFonts w:ascii="Arial" w:hAnsi="Arial" w:cs="Arial"/>
          <w:szCs w:val="24"/>
        </w:rPr>
        <w:t>kenakan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tindakan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termasuk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Surcaj</w:t>
      </w:r>
      <w:proofErr w:type="spellEnd"/>
      <w:r w:rsidR="002B2037" w:rsidRPr="002B2037">
        <w:rPr>
          <w:rFonts w:ascii="Arial" w:hAnsi="Arial" w:cs="Arial"/>
          <w:szCs w:val="24"/>
        </w:rPr>
        <w:t xml:space="preserve"> di </w:t>
      </w:r>
      <w:proofErr w:type="spellStart"/>
      <w:r w:rsidR="002B2037" w:rsidRPr="002B2037">
        <w:rPr>
          <w:rFonts w:ascii="Arial" w:hAnsi="Arial" w:cs="Arial"/>
          <w:szCs w:val="24"/>
        </w:rPr>
        <w:t>bawah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Seksyen</w:t>
      </w:r>
      <w:proofErr w:type="spellEnd"/>
      <w:r w:rsidR="002B2037" w:rsidRPr="002B2037">
        <w:rPr>
          <w:rFonts w:ascii="Arial" w:hAnsi="Arial" w:cs="Arial"/>
          <w:szCs w:val="24"/>
        </w:rPr>
        <w:t xml:space="preserve"> 18 (c) </w:t>
      </w:r>
      <w:proofErr w:type="spellStart"/>
      <w:r w:rsidR="002B2037" w:rsidRPr="002B2037">
        <w:rPr>
          <w:rFonts w:ascii="Arial" w:hAnsi="Arial" w:cs="Arial"/>
          <w:szCs w:val="24"/>
        </w:rPr>
        <w:t>Akta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Prosedur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Kewangan</w:t>
      </w:r>
      <w:proofErr w:type="spellEnd"/>
      <w:r w:rsidR="002B2037" w:rsidRPr="002B2037">
        <w:rPr>
          <w:rFonts w:ascii="Arial" w:hAnsi="Arial" w:cs="Arial"/>
          <w:szCs w:val="24"/>
        </w:rPr>
        <w:t xml:space="preserve"> 1957 </w:t>
      </w:r>
      <w:proofErr w:type="spellStart"/>
      <w:r w:rsidR="002B2037" w:rsidRPr="002B2037">
        <w:rPr>
          <w:rFonts w:ascii="Arial" w:hAnsi="Arial" w:cs="Arial"/>
          <w:szCs w:val="24"/>
        </w:rPr>
        <w:t>sekiranya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berlaku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kerosakan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atau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kehilangan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aset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tersebut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berpunca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akibat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kecuaian</w:t>
      </w:r>
      <w:proofErr w:type="spellEnd"/>
      <w:r w:rsidR="002B2037" w:rsidRPr="002B2037">
        <w:rPr>
          <w:rFonts w:ascii="Arial" w:hAnsi="Arial" w:cs="Arial"/>
          <w:szCs w:val="24"/>
        </w:rPr>
        <w:t xml:space="preserve"> </w:t>
      </w:r>
      <w:proofErr w:type="spellStart"/>
      <w:r w:rsidR="002B2037" w:rsidRPr="002B2037">
        <w:rPr>
          <w:rFonts w:ascii="Arial" w:hAnsi="Arial" w:cs="Arial"/>
          <w:szCs w:val="24"/>
        </w:rPr>
        <w:t>saya</w:t>
      </w:r>
      <w:proofErr w:type="spellEnd"/>
      <w:r w:rsidR="002B2037" w:rsidRPr="002B2037">
        <w:rPr>
          <w:rFonts w:ascii="Arial" w:hAnsi="Arial" w:cs="Arial"/>
          <w:szCs w:val="24"/>
        </w:rPr>
        <w:t>.</w:t>
      </w:r>
    </w:p>
    <w:p w:rsidR="002B2037" w:rsidRPr="002B2037" w:rsidRDefault="002B2037" w:rsidP="002B2037">
      <w:pPr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2B2037">
        <w:rPr>
          <w:rFonts w:ascii="Arial" w:hAnsi="Arial" w:cs="Arial"/>
          <w:szCs w:val="24"/>
        </w:rPr>
        <w:t>Sekian</w:t>
      </w:r>
      <w:proofErr w:type="spellEnd"/>
      <w:r w:rsidRPr="002B2037">
        <w:rPr>
          <w:rFonts w:ascii="Arial" w:hAnsi="Arial" w:cs="Arial"/>
          <w:szCs w:val="24"/>
        </w:rPr>
        <w:t xml:space="preserve">, </w:t>
      </w:r>
      <w:proofErr w:type="spellStart"/>
      <w:r w:rsidRPr="002B2037">
        <w:rPr>
          <w:rFonts w:ascii="Arial" w:hAnsi="Arial" w:cs="Arial"/>
          <w:szCs w:val="24"/>
        </w:rPr>
        <w:t>terima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kasih</w:t>
      </w:r>
      <w:proofErr w:type="spellEnd"/>
      <w:r w:rsidRPr="002B2037">
        <w:rPr>
          <w:rFonts w:ascii="Arial" w:hAnsi="Arial" w:cs="Arial"/>
          <w:szCs w:val="24"/>
        </w:rPr>
        <w:t>.</w:t>
      </w:r>
    </w:p>
    <w:p w:rsidR="002B2037" w:rsidRDefault="002B2037" w:rsidP="002B203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C6A77" w:rsidRPr="002B2037" w:rsidRDefault="00BC6A77" w:rsidP="002B203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B2037" w:rsidRDefault="002B203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B2037">
        <w:rPr>
          <w:rFonts w:ascii="Arial" w:hAnsi="Arial" w:cs="Arial"/>
          <w:szCs w:val="24"/>
        </w:rPr>
        <w:t>…………………………………………………………</w:t>
      </w:r>
      <w:r>
        <w:rPr>
          <w:rFonts w:ascii="Arial" w:hAnsi="Arial" w:cs="Arial"/>
          <w:szCs w:val="24"/>
        </w:rPr>
        <w:t>………...</w:t>
      </w:r>
    </w:p>
    <w:p w:rsidR="00BC6A77" w:rsidRPr="002B203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(</w:t>
      </w:r>
      <w:proofErr w:type="spellStart"/>
      <w:r>
        <w:rPr>
          <w:rFonts w:ascii="Arial" w:hAnsi="Arial" w:cs="Arial"/>
          <w:szCs w:val="24"/>
        </w:rPr>
        <w:t>Tandatangan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2B2037">
        <w:rPr>
          <w:rFonts w:ascii="Arial" w:hAnsi="Arial" w:cs="Arial"/>
          <w:szCs w:val="24"/>
        </w:rPr>
        <w:t>Peminjam</w:t>
      </w:r>
      <w:proofErr w:type="spellEnd"/>
      <w:r>
        <w:rPr>
          <w:rFonts w:ascii="Arial" w:hAnsi="Arial" w:cs="Arial"/>
          <w:szCs w:val="24"/>
        </w:rPr>
        <w:t>)</w:t>
      </w:r>
    </w:p>
    <w:p w:rsidR="002B2037" w:rsidRDefault="002B203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B2037">
        <w:rPr>
          <w:rFonts w:ascii="Arial" w:hAnsi="Arial" w:cs="Arial"/>
          <w:szCs w:val="24"/>
        </w:rPr>
        <w:t xml:space="preserve">Nama </w:t>
      </w:r>
      <w:r w:rsidR="00BC6A77">
        <w:rPr>
          <w:rFonts w:ascii="Arial" w:hAnsi="Arial" w:cs="Arial"/>
          <w:szCs w:val="24"/>
        </w:rPr>
        <w:tab/>
      </w:r>
      <w:r w:rsidR="00BC6A77">
        <w:rPr>
          <w:rFonts w:ascii="Arial" w:hAnsi="Arial" w:cs="Arial"/>
          <w:szCs w:val="24"/>
        </w:rPr>
        <w:tab/>
      </w:r>
      <w:r w:rsidRPr="002B2037">
        <w:rPr>
          <w:rFonts w:ascii="Arial" w:hAnsi="Arial" w:cs="Arial"/>
          <w:szCs w:val="24"/>
        </w:rPr>
        <w:t>:</w:t>
      </w:r>
    </w:p>
    <w:p w:rsidR="00BC6A77" w:rsidRPr="002B203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Jawatan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:</w:t>
      </w:r>
    </w:p>
    <w:p w:rsidR="002B2037" w:rsidRDefault="002B2037" w:rsidP="00BC6A7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2B2037">
        <w:rPr>
          <w:rFonts w:ascii="Arial" w:hAnsi="Arial" w:cs="Arial"/>
          <w:szCs w:val="24"/>
        </w:rPr>
        <w:t>Tarikh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r w:rsidR="00BC6A77">
        <w:rPr>
          <w:rFonts w:ascii="Arial" w:hAnsi="Arial" w:cs="Arial"/>
          <w:szCs w:val="24"/>
        </w:rPr>
        <w:tab/>
      </w:r>
      <w:r w:rsidR="00BC6A77">
        <w:rPr>
          <w:rFonts w:ascii="Arial" w:hAnsi="Arial" w:cs="Arial"/>
          <w:szCs w:val="24"/>
        </w:rPr>
        <w:tab/>
      </w:r>
      <w:r w:rsidRPr="002B2037">
        <w:rPr>
          <w:rFonts w:ascii="Arial" w:hAnsi="Arial" w:cs="Arial"/>
          <w:szCs w:val="24"/>
        </w:rPr>
        <w:t>:</w:t>
      </w:r>
    </w:p>
    <w:p w:rsidR="007E3B88" w:rsidRPr="002B2037" w:rsidRDefault="007E3B88" w:rsidP="00BC6A7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Cs w:val="24"/>
        </w:rPr>
      </w:pPr>
    </w:p>
    <w:p w:rsidR="007E3B88" w:rsidRDefault="007E3B88" w:rsidP="007E3B88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B2037" w:rsidRPr="006A532D" w:rsidRDefault="002B2037" w:rsidP="007E3B88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6A532D">
        <w:rPr>
          <w:rFonts w:ascii="Arial" w:hAnsi="Arial" w:cs="Arial"/>
          <w:szCs w:val="24"/>
        </w:rPr>
        <w:t>Pengeluaran</w:t>
      </w:r>
      <w:proofErr w:type="spellEnd"/>
      <w:r w:rsidRPr="006A532D">
        <w:rPr>
          <w:rFonts w:ascii="Arial" w:hAnsi="Arial" w:cs="Arial"/>
          <w:szCs w:val="24"/>
        </w:rPr>
        <w:t xml:space="preserve"> </w:t>
      </w:r>
      <w:proofErr w:type="spellStart"/>
      <w:r w:rsidRPr="006A532D">
        <w:rPr>
          <w:rFonts w:ascii="Arial" w:hAnsi="Arial" w:cs="Arial"/>
          <w:szCs w:val="24"/>
        </w:rPr>
        <w:t>diluluskan</w:t>
      </w:r>
      <w:proofErr w:type="spellEnd"/>
      <w:r w:rsidRPr="006A532D">
        <w:rPr>
          <w:rFonts w:ascii="Arial" w:hAnsi="Arial" w:cs="Arial"/>
          <w:szCs w:val="24"/>
        </w:rPr>
        <w:t xml:space="preserve"> / </w:t>
      </w:r>
      <w:proofErr w:type="spellStart"/>
      <w:r w:rsidRPr="006A532D">
        <w:rPr>
          <w:rFonts w:ascii="Arial" w:hAnsi="Arial" w:cs="Arial"/>
          <w:szCs w:val="24"/>
        </w:rPr>
        <w:t>Tidak</w:t>
      </w:r>
      <w:proofErr w:type="spellEnd"/>
      <w:r w:rsidRPr="006A532D">
        <w:rPr>
          <w:rFonts w:ascii="Arial" w:hAnsi="Arial" w:cs="Arial"/>
          <w:szCs w:val="24"/>
        </w:rPr>
        <w:t xml:space="preserve"> </w:t>
      </w:r>
      <w:proofErr w:type="spellStart"/>
      <w:r w:rsidRPr="006A532D">
        <w:rPr>
          <w:rFonts w:ascii="Arial" w:hAnsi="Arial" w:cs="Arial"/>
          <w:szCs w:val="24"/>
        </w:rPr>
        <w:t>diluluskan</w:t>
      </w:r>
      <w:proofErr w:type="spellEnd"/>
    </w:p>
    <w:p w:rsidR="002B2037" w:rsidRDefault="002B2037" w:rsidP="002B203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C6A77" w:rsidRPr="002B2037" w:rsidRDefault="00BC6A77" w:rsidP="002B203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BC6A7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B2037">
        <w:rPr>
          <w:rFonts w:ascii="Arial" w:hAnsi="Arial" w:cs="Arial"/>
          <w:szCs w:val="24"/>
        </w:rPr>
        <w:t>…………………………………………………………</w:t>
      </w:r>
      <w:r>
        <w:rPr>
          <w:rFonts w:ascii="Arial" w:hAnsi="Arial" w:cs="Arial"/>
          <w:szCs w:val="24"/>
        </w:rPr>
        <w:t>………...</w:t>
      </w:r>
    </w:p>
    <w:p w:rsidR="00BC6A77" w:rsidRPr="002B203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(</w:t>
      </w:r>
      <w:proofErr w:type="spellStart"/>
      <w:r>
        <w:rPr>
          <w:rFonts w:ascii="Arial" w:hAnsi="Arial" w:cs="Arial"/>
          <w:szCs w:val="24"/>
        </w:rPr>
        <w:t>Tandatangan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Ketua</w:t>
      </w:r>
      <w:proofErr w:type="spellEnd"/>
      <w:r>
        <w:rPr>
          <w:rFonts w:ascii="Arial" w:hAnsi="Arial" w:cs="Arial"/>
          <w:szCs w:val="24"/>
        </w:rPr>
        <w:t xml:space="preserve"> Jabatan)</w:t>
      </w:r>
    </w:p>
    <w:p w:rsidR="00BC6A7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2B2037">
        <w:rPr>
          <w:rFonts w:ascii="Arial" w:hAnsi="Arial" w:cs="Arial"/>
          <w:szCs w:val="24"/>
        </w:rPr>
        <w:t xml:space="preserve">Nama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B2037">
        <w:rPr>
          <w:rFonts w:ascii="Arial" w:hAnsi="Arial" w:cs="Arial"/>
          <w:szCs w:val="24"/>
        </w:rPr>
        <w:t>:</w:t>
      </w:r>
    </w:p>
    <w:p w:rsidR="00BC6A77" w:rsidRPr="002B203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Jawatan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:</w:t>
      </w:r>
    </w:p>
    <w:p w:rsidR="00BC6A77" w:rsidRPr="002B2037" w:rsidRDefault="00BC6A77" w:rsidP="00BC6A77">
      <w:pPr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2B2037">
        <w:rPr>
          <w:rFonts w:ascii="Arial" w:hAnsi="Arial" w:cs="Arial"/>
          <w:szCs w:val="24"/>
        </w:rPr>
        <w:t>Tarikh</w:t>
      </w:r>
      <w:proofErr w:type="spellEnd"/>
      <w:r w:rsidRPr="002B20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B2037">
        <w:rPr>
          <w:rFonts w:ascii="Arial" w:hAnsi="Arial" w:cs="Arial"/>
          <w:szCs w:val="24"/>
        </w:rPr>
        <w:t>:</w:t>
      </w:r>
    </w:p>
    <w:p w:rsidR="002B2037" w:rsidRPr="002B2037" w:rsidRDefault="002B2037" w:rsidP="002B203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B2037" w:rsidRPr="002B2037" w:rsidRDefault="002B2037" w:rsidP="002B2037">
      <w:pPr>
        <w:pBdr>
          <w:bottom w:val="dotted" w:sz="24" w:space="1" w:color="auto"/>
        </w:pBdr>
        <w:spacing w:line="240" w:lineRule="auto"/>
        <w:jc w:val="both"/>
        <w:rPr>
          <w:rFonts w:ascii="Arial" w:hAnsi="Arial" w:cs="Arial"/>
          <w:szCs w:val="24"/>
        </w:rPr>
      </w:pPr>
    </w:p>
    <w:p w:rsidR="002B2037" w:rsidRPr="000B037A" w:rsidRDefault="002B2037" w:rsidP="002B2037">
      <w:pPr>
        <w:spacing w:line="240" w:lineRule="auto"/>
        <w:jc w:val="both"/>
        <w:rPr>
          <w:rFonts w:ascii="Arial" w:hAnsi="Arial" w:cs="Arial"/>
          <w:b/>
          <w:szCs w:val="24"/>
          <w:lang w:val="ms-MY"/>
        </w:rPr>
      </w:pPr>
      <w:proofErr w:type="spellStart"/>
      <w:r>
        <w:rPr>
          <w:rFonts w:ascii="Arial" w:hAnsi="Arial" w:cs="Arial"/>
          <w:szCs w:val="24"/>
        </w:rPr>
        <w:t>Berdasarkan</w:t>
      </w:r>
      <w:proofErr w:type="spellEnd"/>
      <w:r>
        <w:rPr>
          <w:rFonts w:ascii="Arial" w:hAnsi="Arial" w:cs="Arial"/>
          <w:szCs w:val="24"/>
        </w:rPr>
        <w:t xml:space="preserve"> para </w:t>
      </w:r>
      <w:bookmarkStart w:id="1" w:name="_Toc502844162"/>
      <w:r w:rsidR="000B037A">
        <w:rPr>
          <w:rFonts w:ascii="Arial" w:hAnsi="Arial" w:cs="Arial"/>
          <w:szCs w:val="24"/>
        </w:rPr>
        <w:t>5</w:t>
      </w:r>
      <w:r w:rsidR="000B037A" w:rsidRPr="000B037A">
        <w:rPr>
          <w:rFonts w:ascii="Arial" w:eastAsia="Times New Roman" w:hAnsi="Arial" w:cs="Arial"/>
          <w:b/>
          <w:sz w:val="24"/>
          <w:szCs w:val="24"/>
          <w:lang w:val="ms-MY" w:bidi="en-US"/>
        </w:rPr>
        <w:t xml:space="preserve"> </w:t>
      </w:r>
      <w:r w:rsidR="000B037A" w:rsidRPr="000B037A">
        <w:rPr>
          <w:rFonts w:ascii="Arial" w:eastAsia="Times New Roman" w:hAnsi="Arial" w:cs="Arial"/>
          <w:sz w:val="24"/>
          <w:szCs w:val="24"/>
          <w:lang w:val="ms-MY" w:bidi="en-US"/>
        </w:rPr>
        <w:t>(</w:t>
      </w:r>
      <w:r w:rsidR="000B037A">
        <w:rPr>
          <w:rFonts w:ascii="Arial" w:hAnsi="Arial" w:cs="Arial"/>
          <w:szCs w:val="24"/>
          <w:lang w:val="ms-MY"/>
        </w:rPr>
        <w:t>Penyimpanan</w:t>
      </w:r>
      <w:r w:rsidR="000B037A" w:rsidRPr="000B037A">
        <w:rPr>
          <w:rFonts w:ascii="Arial" w:hAnsi="Arial" w:cs="Arial"/>
          <w:szCs w:val="24"/>
          <w:lang w:val="ms-MY"/>
        </w:rPr>
        <w:t xml:space="preserve"> Aset Alih</w:t>
      </w:r>
      <w:bookmarkEnd w:id="1"/>
      <w:r w:rsidR="000B037A">
        <w:rPr>
          <w:rFonts w:ascii="Arial" w:hAnsi="Arial" w:cs="Arial"/>
          <w:szCs w:val="24"/>
          <w:lang w:val="ms-MY"/>
        </w:rPr>
        <w:t>)</w:t>
      </w:r>
      <w:r w:rsidR="000B037A" w:rsidRPr="000B037A">
        <w:rPr>
          <w:rFonts w:ascii="Arial" w:hAnsi="Arial" w:cs="Arial"/>
          <w:b/>
          <w:szCs w:val="24"/>
          <w:lang w:val="ms-MY"/>
        </w:rPr>
        <w:t xml:space="preserve"> </w:t>
      </w:r>
      <w:r w:rsidR="000B037A">
        <w:rPr>
          <w:rFonts w:ascii="Arial" w:hAnsi="Arial" w:cs="Arial"/>
          <w:szCs w:val="24"/>
        </w:rPr>
        <w:t>AM</w:t>
      </w:r>
      <w:r>
        <w:rPr>
          <w:rFonts w:ascii="Arial" w:hAnsi="Arial" w:cs="Arial"/>
          <w:szCs w:val="24"/>
        </w:rPr>
        <w:t xml:space="preserve"> 2.4– 1PP, </w:t>
      </w:r>
      <w:proofErr w:type="spellStart"/>
      <w:r>
        <w:rPr>
          <w:rFonts w:ascii="Arial" w:hAnsi="Arial" w:cs="Arial"/>
          <w:szCs w:val="24"/>
        </w:rPr>
        <w:t>pegawai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bertanggungjawab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aset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semasa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peminjaman</w:t>
      </w:r>
      <w:proofErr w:type="spellEnd"/>
      <w:r w:rsidR="000B037A">
        <w:rPr>
          <w:rFonts w:ascii="Arial" w:hAnsi="Arial" w:cs="Arial"/>
          <w:szCs w:val="24"/>
        </w:rPr>
        <w:t>/</w:t>
      </w:r>
      <w:proofErr w:type="spellStart"/>
      <w:r w:rsidR="000B037A">
        <w:rPr>
          <w:rFonts w:ascii="Arial" w:hAnsi="Arial" w:cs="Arial"/>
          <w:szCs w:val="24"/>
        </w:rPr>
        <w:t>membawa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keluar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aset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alih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hendaklah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mematuhi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tatacara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penyimpanan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aset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seperti</w:t>
      </w:r>
      <w:proofErr w:type="spellEnd"/>
      <w:r w:rsidR="000B037A">
        <w:rPr>
          <w:rFonts w:ascii="Arial" w:hAnsi="Arial" w:cs="Arial"/>
          <w:szCs w:val="24"/>
        </w:rPr>
        <w:t xml:space="preserve"> </w:t>
      </w:r>
      <w:proofErr w:type="spellStart"/>
      <w:r w:rsidR="000B037A">
        <w:rPr>
          <w:rFonts w:ascii="Arial" w:hAnsi="Arial" w:cs="Arial"/>
          <w:szCs w:val="24"/>
        </w:rPr>
        <w:t>berikut</w:t>
      </w:r>
      <w:proofErr w:type="spellEnd"/>
      <w:r>
        <w:rPr>
          <w:rFonts w:ascii="Arial" w:hAnsi="Arial" w:cs="Arial"/>
          <w:szCs w:val="24"/>
        </w:rPr>
        <w:t>:-</w:t>
      </w:r>
    </w:p>
    <w:p w:rsidR="002B2037" w:rsidRDefault="000B037A" w:rsidP="00BC6A77">
      <w:pPr>
        <w:spacing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5.1 </w:t>
      </w:r>
      <w:proofErr w:type="spellStart"/>
      <w:r w:rsidR="008E2110">
        <w:rPr>
          <w:rFonts w:ascii="Arial" w:hAnsi="Arial" w:cs="Arial"/>
          <w:szCs w:val="24"/>
        </w:rPr>
        <w:t>Aset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Alih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hendaklah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disimpan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ditempat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selamat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sentias</w:t>
      </w:r>
      <w:r w:rsidR="008E2110">
        <w:rPr>
          <w:rFonts w:ascii="Arial" w:hAnsi="Arial" w:cs="Arial"/>
          <w:szCs w:val="24"/>
        </w:rPr>
        <w:t>a</w:t>
      </w:r>
      <w:proofErr w:type="spellEnd"/>
      <w:r w:rsidR="008E2110">
        <w:rPr>
          <w:rFonts w:ascii="Arial" w:hAnsi="Arial" w:cs="Arial"/>
          <w:szCs w:val="24"/>
        </w:rPr>
        <w:t xml:space="preserve"> di </w:t>
      </w:r>
      <w:proofErr w:type="spellStart"/>
      <w:r w:rsidR="008E2110">
        <w:rPr>
          <w:rFonts w:ascii="Arial" w:hAnsi="Arial" w:cs="Arial"/>
          <w:szCs w:val="24"/>
        </w:rPr>
        <w:t>bawah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kawalan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pegawai</w:t>
      </w:r>
      <w:proofErr w:type="spellEnd"/>
      <w:r w:rsidR="008E2110">
        <w:rPr>
          <w:rFonts w:ascii="Arial" w:hAnsi="Arial" w:cs="Arial"/>
          <w:szCs w:val="24"/>
        </w:rPr>
        <w:t xml:space="preserve"> yang </w:t>
      </w:r>
      <w:proofErr w:type="spellStart"/>
      <w:r w:rsidR="008E2110">
        <w:rPr>
          <w:rFonts w:ascii="Arial" w:hAnsi="Arial" w:cs="Arial"/>
          <w:szCs w:val="24"/>
        </w:rPr>
        <w:t>bertanggungjawab</w:t>
      </w:r>
      <w:proofErr w:type="spellEnd"/>
      <w:r w:rsidR="008E2110">
        <w:rPr>
          <w:rFonts w:ascii="Arial" w:hAnsi="Arial" w:cs="Arial"/>
          <w:szCs w:val="24"/>
        </w:rPr>
        <w:t xml:space="preserve">. </w:t>
      </w:r>
      <w:proofErr w:type="spellStart"/>
      <w:r w:rsidR="008E2110">
        <w:rPr>
          <w:rFonts w:ascii="Arial" w:hAnsi="Arial" w:cs="Arial"/>
          <w:szCs w:val="24"/>
        </w:rPr>
        <w:t>Arahan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Kesela</w:t>
      </w:r>
      <w:r w:rsidR="007E3B88">
        <w:rPr>
          <w:rFonts w:ascii="Arial" w:hAnsi="Arial" w:cs="Arial"/>
          <w:szCs w:val="24"/>
        </w:rPr>
        <w:t>matan</w:t>
      </w:r>
      <w:proofErr w:type="spellEnd"/>
      <w:r w:rsidR="007E3B88">
        <w:rPr>
          <w:rFonts w:ascii="Arial" w:hAnsi="Arial" w:cs="Arial"/>
          <w:szCs w:val="24"/>
        </w:rPr>
        <w:t xml:space="preserve"> </w:t>
      </w:r>
      <w:proofErr w:type="spellStart"/>
      <w:r w:rsidR="007E3B88">
        <w:rPr>
          <w:rFonts w:ascii="Arial" w:hAnsi="Arial" w:cs="Arial"/>
          <w:szCs w:val="24"/>
        </w:rPr>
        <w:t>Kerajaan</w:t>
      </w:r>
      <w:proofErr w:type="spellEnd"/>
      <w:r w:rsidR="007E3B88">
        <w:rPr>
          <w:rFonts w:ascii="Arial" w:hAnsi="Arial" w:cs="Arial"/>
          <w:szCs w:val="24"/>
        </w:rPr>
        <w:t xml:space="preserve"> </w:t>
      </w:r>
      <w:proofErr w:type="spellStart"/>
      <w:r w:rsidR="007E3B88">
        <w:rPr>
          <w:rFonts w:ascii="Arial" w:hAnsi="Arial" w:cs="Arial"/>
          <w:szCs w:val="24"/>
        </w:rPr>
        <w:t>hendaklah</w:t>
      </w:r>
      <w:proofErr w:type="spellEnd"/>
      <w:r w:rsidR="007E3B88">
        <w:rPr>
          <w:rFonts w:ascii="Arial" w:hAnsi="Arial" w:cs="Arial"/>
          <w:szCs w:val="24"/>
        </w:rPr>
        <w:t xml:space="preserve"> </w:t>
      </w:r>
      <w:proofErr w:type="spellStart"/>
      <w:r w:rsidR="007E3B88">
        <w:rPr>
          <w:rFonts w:ascii="Arial" w:hAnsi="Arial" w:cs="Arial"/>
          <w:szCs w:val="24"/>
        </w:rPr>
        <w:t>sentias</w:t>
      </w:r>
      <w:r w:rsidR="008E2110">
        <w:rPr>
          <w:rFonts w:ascii="Arial" w:hAnsi="Arial" w:cs="Arial"/>
          <w:szCs w:val="24"/>
        </w:rPr>
        <w:t>a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dipatuhi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bagi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mengelak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berlak</w:t>
      </w:r>
      <w:r>
        <w:rPr>
          <w:rFonts w:ascii="Arial" w:hAnsi="Arial" w:cs="Arial"/>
          <w:szCs w:val="24"/>
        </w:rPr>
        <w:t>unya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kerosakan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kehilangan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</w:t>
      </w:r>
      <w:r w:rsidR="008E2110">
        <w:rPr>
          <w:rFonts w:ascii="Arial" w:hAnsi="Arial" w:cs="Arial"/>
          <w:szCs w:val="24"/>
        </w:rPr>
        <w:t>set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Alih</w:t>
      </w:r>
      <w:proofErr w:type="spellEnd"/>
      <w:r>
        <w:rPr>
          <w:rFonts w:ascii="Arial" w:hAnsi="Arial" w:cs="Arial"/>
          <w:szCs w:val="24"/>
        </w:rPr>
        <w:t>;</w:t>
      </w:r>
    </w:p>
    <w:p w:rsidR="008E2110" w:rsidRDefault="000B037A" w:rsidP="00BC6A77">
      <w:pPr>
        <w:spacing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</w:t>
      </w:r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Setiap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pegawai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penempatan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pegawai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menggunakan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Aset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tersebut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adalah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bertanggungjawab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terhadap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apa-apa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kekuran</w:t>
      </w:r>
      <w:r>
        <w:rPr>
          <w:rFonts w:ascii="Arial" w:hAnsi="Arial" w:cs="Arial"/>
          <w:szCs w:val="24"/>
        </w:rPr>
        <w:t>gan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kerosakan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kehilangan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</w:t>
      </w:r>
      <w:r w:rsidR="008E2110">
        <w:rPr>
          <w:rFonts w:ascii="Arial" w:hAnsi="Arial" w:cs="Arial"/>
          <w:szCs w:val="24"/>
        </w:rPr>
        <w:t>set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Alih</w:t>
      </w:r>
      <w:proofErr w:type="spellEnd"/>
      <w:r>
        <w:rPr>
          <w:rFonts w:ascii="Arial" w:hAnsi="Arial" w:cs="Arial"/>
          <w:szCs w:val="24"/>
        </w:rPr>
        <w:t xml:space="preserve"> </w:t>
      </w:r>
      <w:r w:rsidR="008E2110">
        <w:rPr>
          <w:rFonts w:ascii="Arial" w:hAnsi="Arial" w:cs="Arial"/>
          <w:szCs w:val="24"/>
        </w:rPr>
        <w:t xml:space="preserve">di </w:t>
      </w:r>
      <w:proofErr w:type="spellStart"/>
      <w:r w:rsidR="008E2110">
        <w:rPr>
          <w:rFonts w:ascii="Arial" w:hAnsi="Arial" w:cs="Arial"/>
          <w:szCs w:val="24"/>
        </w:rPr>
        <w:t>bawah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tang</w:t>
      </w:r>
      <w:r w:rsidR="007E3B88">
        <w:rPr>
          <w:rFonts w:ascii="Arial" w:hAnsi="Arial" w:cs="Arial"/>
          <w:szCs w:val="24"/>
        </w:rPr>
        <w:t>g</w:t>
      </w:r>
      <w:r w:rsidR="008E2110">
        <w:rPr>
          <w:rFonts w:ascii="Arial" w:hAnsi="Arial" w:cs="Arial"/>
          <w:szCs w:val="24"/>
        </w:rPr>
        <w:t>ungjawabnya</w:t>
      </w:r>
      <w:proofErr w:type="spellEnd"/>
      <w:r w:rsidR="008E2110">
        <w:rPr>
          <w:rFonts w:ascii="Arial" w:hAnsi="Arial" w:cs="Arial"/>
          <w:szCs w:val="24"/>
        </w:rPr>
        <w:t xml:space="preserve">; </w:t>
      </w:r>
      <w:proofErr w:type="spellStart"/>
      <w:r w:rsidR="008E2110">
        <w:rPr>
          <w:rFonts w:ascii="Arial" w:hAnsi="Arial" w:cs="Arial"/>
          <w:szCs w:val="24"/>
        </w:rPr>
        <w:t>dan</w:t>
      </w:r>
      <w:proofErr w:type="spellEnd"/>
      <w:r w:rsidR="008E2110">
        <w:rPr>
          <w:rFonts w:ascii="Arial" w:hAnsi="Arial" w:cs="Arial"/>
          <w:szCs w:val="24"/>
        </w:rPr>
        <w:t xml:space="preserve"> </w:t>
      </w:r>
    </w:p>
    <w:p w:rsidR="008E2110" w:rsidRPr="002B2037" w:rsidRDefault="000B037A" w:rsidP="00BC6A77">
      <w:pPr>
        <w:spacing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5.3</w:t>
      </w:r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Aset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Alih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 w:rsidR="008E2110">
        <w:rPr>
          <w:rFonts w:ascii="Arial" w:hAnsi="Arial" w:cs="Arial"/>
          <w:szCs w:val="24"/>
        </w:rPr>
        <w:t>menarik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perhatian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atau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bernilai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tinggi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yang</w:t>
      </w:r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terdeda</w:t>
      </w:r>
      <w:r>
        <w:rPr>
          <w:rFonts w:ascii="Arial" w:hAnsi="Arial" w:cs="Arial"/>
          <w:szCs w:val="24"/>
        </w:rPr>
        <w:t>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kepada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risiko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kehilangan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hendaklah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sentiasa</w:t>
      </w:r>
      <w:proofErr w:type="spellEnd"/>
      <w:r w:rsidR="008E2110">
        <w:rPr>
          <w:rFonts w:ascii="Arial" w:hAnsi="Arial" w:cs="Arial"/>
          <w:szCs w:val="24"/>
        </w:rPr>
        <w:t xml:space="preserve"> di </w:t>
      </w:r>
      <w:proofErr w:type="spellStart"/>
      <w:r w:rsidR="008E2110">
        <w:rPr>
          <w:rFonts w:ascii="Arial" w:hAnsi="Arial" w:cs="Arial"/>
          <w:szCs w:val="24"/>
        </w:rPr>
        <w:t>bawah</w:t>
      </w:r>
      <w:proofErr w:type="spellEnd"/>
      <w:r w:rsidR="008E2110">
        <w:rPr>
          <w:rFonts w:ascii="Arial" w:hAnsi="Arial" w:cs="Arial"/>
          <w:szCs w:val="24"/>
        </w:rPr>
        <w:t xml:space="preserve"> </w:t>
      </w:r>
      <w:proofErr w:type="spellStart"/>
      <w:r w:rsidR="008E2110">
        <w:rPr>
          <w:rFonts w:ascii="Arial" w:hAnsi="Arial" w:cs="Arial"/>
          <w:szCs w:val="24"/>
        </w:rPr>
        <w:t>kawalan</w:t>
      </w:r>
      <w:proofErr w:type="spellEnd"/>
      <w:r w:rsidR="008E2110">
        <w:rPr>
          <w:rFonts w:ascii="Arial" w:hAnsi="Arial" w:cs="Arial"/>
          <w:szCs w:val="24"/>
        </w:rPr>
        <w:t xml:space="preserve"> yang </w:t>
      </w:r>
      <w:proofErr w:type="spellStart"/>
      <w:r w:rsidR="008E2110">
        <w:rPr>
          <w:rFonts w:ascii="Arial" w:hAnsi="Arial" w:cs="Arial"/>
          <w:szCs w:val="24"/>
        </w:rPr>
        <w:t>maksima</w:t>
      </w:r>
      <w:proofErr w:type="spellEnd"/>
      <w:r w:rsidR="007E3B88">
        <w:rPr>
          <w:rFonts w:ascii="Arial" w:hAnsi="Arial" w:cs="Arial"/>
          <w:szCs w:val="24"/>
        </w:rPr>
        <w:t>.</w:t>
      </w:r>
    </w:p>
    <w:sectPr w:rsidR="008E2110" w:rsidRPr="002B2037" w:rsidSect="00BC6A77">
      <w:pgSz w:w="11907" w:h="16839" w:code="9"/>
      <w:pgMar w:top="28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50334"/>
    <w:multiLevelType w:val="multilevel"/>
    <w:tmpl w:val="86609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27"/>
    <w:rsid w:val="000B037A"/>
    <w:rsid w:val="001A7EE1"/>
    <w:rsid w:val="002B2037"/>
    <w:rsid w:val="003C7D5C"/>
    <w:rsid w:val="00427C27"/>
    <w:rsid w:val="005E32A5"/>
    <w:rsid w:val="006A532D"/>
    <w:rsid w:val="007E3B88"/>
    <w:rsid w:val="008E2110"/>
    <w:rsid w:val="008E561A"/>
    <w:rsid w:val="009435DA"/>
    <w:rsid w:val="00B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21836-7C64-467D-B6DC-3768F029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ICTPNS</dc:creator>
  <cp:keywords/>
  <dc:description/>
  <cp:lastModifiedBy>PNS11_ZULHILMI</cp:lastModifiedBy>
  <cp:revision>6</cp:revision>
  <dcterms:created xsi:type="dcterms:W3CDTF">2018-12-31T04:10:00Z</dcterms:created>
  <dcterms:modified xsi:type="dcterms:W3CDTF">2019-01-11T03:03:00Z</dcterms:modified>
</cp:coreProperties>
</file>