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8"/>
      </w:tblGrid>
      <w:tr w:rsidR="007235DB" w14:paraId="26FF0813" w14:textId="77777777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1599" w14:textId="77777777" w:rsidR="007235DB" w:rsidRPr="00534D1D" w:rsidRDefault="00BC1E9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BORANG SENARAI SEMAK</w:t>
            </w:r>
          </w:p>
          <w:p w14:paraId="7A006831" w14:textId="77777777" w:rsidR="007235DB" w:rsidRPr="00534D1D" w:rsidRDefault="00BC1E9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PERMOHONAN BAYARAN TUNTUTAN CAJ BULANAN ALAT KOMUNIKASI MUDAH ALIH</w:t>
            </w:r>
          </w:p>
          <w:p w14:paraId="7CAA294A" w14:textId="43C41C6C" w:rsidR="007235DB" w:rsidRDefault="00305F3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PERBENDAHARAAN NEGERI SELANGOR</w:t>
            </w:r>
          </w:p>
        </w:tc>
      </w:tr>
    </w:tbl>
    <w:p w14:paraId="20E5950D" w14:textId="77777777" w:rsidR="007235DB" w:rsidRDefault="007235DB">
      <w:pPr>
        <w:spacing w:after="0" w:line="240" w:lineRule="auto"/>
        <w:jc w:val="center"/>
        <w:rPr>
          <w:rFonts w:ascii="Arial" w:hAnsi="Arial"/>
          <w:b/>
          <w:sz w:val="12"/>
          <w:szCs w:val="12"/>
          <w:u w:val="single"/>
          <w:lang w:val="ms-MY"/>
        </w:rPr>
      </w:pPr>
    </w:p>
    <w:p w14:paraId="2293C687" w14:textId="77777777" w:rsidR="007235DB" w:rsidRPr="00534D1D" w:rsidRDefault="00BC1E91">
      <w:pPr>
        <w:spacing w:after="0" w:line="240" w:lineRule="auto"/>
        <w:jc w:val="center"/>
        <w:rPr>
          <w:rFonts w:ascii="Arial" w:hAnsi="Arial"/>
          <w:b/>
          <w:sz w:val="20"/>
          <w:szCs w:val="20"/>
          <w:u w:val="single"/>
          <w:lang w:val="ms-MY"/>
        </w:rPr>
      </w:pPr>
      <w:r w:rsidRPr="00534D1D">
        <w:rPr>
          <w:rFonts w:ascii="Arial" w:hAnsi="Arial"/>
          <w:b/>
          <w:sz w:val="20"/>
          <w:szCs w:val="20"/>
          <w:u w:val="single"/>
          <w:lang w:val="ms-MY"/>
        </w:rPr>
        <w:t>BUTIR-BUTIR PEMOHON</w:t>
      </w:r>
    </w:p>
    <w:p w14:paraId="1A33E25E" w14:textId="77777777" w:rsidR="007235DB" w:rsidRPr="00534D1D" w:rsidRDefault="007235DB">
      <w:pPr>
        <w:spacing w:after="0" w:line="240" w:lineRule="auto"/>
        <w:jc w:val="center"/>
        <w:rPr>
          <w:rFonts w:ascii="Arial" w:hAnsi="Arial"/>
          <w:b/>
          <w:sz w:val="20"/>
          <w:szCs w:val="20"/>
          <w:u w:val="single"/>
          <w:lang w:val="ms-MY"/>
        </w:rPr>
      </w:pP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7263"/>
      </w:tblGrid>
      <w:tr w:rsidR="007235DB" w:rsidRPr="00534D1D" w14:paraId="5C57E203" w14:textId="77777777" w:rsidTr="00337ED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E1E6" w14:textId="77777777" w:rsidR="007235DB" w:rsidRPr="00534D1D" w:rsidRDefault="00BC1E91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Nama Pemohon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25C5" w14:textId="77777777" w:rsidR="007235DB" w:rsidRPr="00534D1D" w:rsidRDefault="007235DB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534D1D" w14:paraId="48080110" w14:textId="77777777" w:rsidTr="00337ED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7936" w14:textId="77777777" w:rsidR="007235DB" w:rsidRPr="00534D1D" w:rsidRDefault="00BC1E91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No. Kad Pengenalan Pemohon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EA93" w14:textId="77777777" w:rsidR="007235DB" w:rsidRPr="00534D1D" w:rsidRDefault="007235DB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534D1D" w14:paraId="2AE23668" w14:textId="77777777" w:rsidTr="00337ED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FCC" w14:textId="77777777" w:rsidR="007235DB" w:rsidRPr="00534D1D" w:rsidRDefault="00BC1E91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Jawatan Pemohon/ Gred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3EE8" w14:textId="77777777" w:rsidR="007235DB" w:rsidRPr="00534D1D" w:rsidRDefault="007235DB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534D1D" w14:paraId="371999AE" w14:textId="77777777" w:rsidTr="00337ED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EB61" w14:textId="77777777" w:rsidR="007235DB" w:rsidRPr="00534D1D" w:rsidRDefault="00BC1E91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b/>
                <w:sz w:val="20"/>
                <w:szCs w:val="20"/>
                <w:lang w:val="ms-MY"/>
              </w:rPr>
              <w:t>Bahagian/ Seksyen/ Unit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B98A" w14:textId="77777777" w:rsidR="007235DB" w:rsidRPr="00534D1D" w:rsidRDefault="007235DB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</w:tbl>
    <w:p w14:paraId="339F7D81" w14:textId="77777777" w:rsidR="007235DB" w:rsidRPr="00337ED9" w:rsidRDefault="007235DB">
      <w:pPr>
        <w:spacing w:after="0" w:line="240" w:lineRule="auto"/>
        <w:rPr>
          <w:rFonts w:ascii="Arial" w:hAnsi="Arial"/>
          <w:lang w:val="ms-MY"/>
        </w:rPr>
      </w:pPr>
    </w:p>
    <w:tbl>
      <w:tblPr>
        <w:tblW w:w="107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02"/>
        <w:gridCol w:w="6905"/>
        <w:gridCol w:w="838"/>
        <w:gridCol w:w="841"/>
        <w:gridCol w:w="841"/>
        <w:gridCol w:w="820"/>
        <w:gridCol w:w="22"/>
      </w:tblGrid>
      <w:tr w:rsidR="007235DB" w:rsidRPr="00337ED9" w14:paraId="4AEC54AC" w14:textId="77777777" w:rsidTr="00534D1D">
        <w:trPr>
          <w:gridAfter w:val="1"/>
          <w:wAfter w:w="22" w:type="dxa"/>
          <w:cantSplit/>
        </w:trPr>
        <w:tc>
          <w:tcPr>
            <w:tcW w:w="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7D42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Bil.</w:t>
            </w:r>
          </w:p>
        </w:tc>
        <w:tc>
          <w:tcPr>
            <w:tcW w:w="6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F3B7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Senarai Dokumen Yang Diperlukan                                                      </w:t>
            </w:r>
          </w:p>
          <w:p w14:paraId="548D89CC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(</w:t>
            </w:r>
            <w:r w:rsidRPr="00707887">
              <w:rPr>
                <w:rFonts w:ascii="Arial" w:hAnsi="Arial"/>
                <w:i/>
                <w:sz w:val="20"/>
                <w:szCs w:val="20"/>
                <w:lang w:val="ms-MY"/>
              </w:rPr>
              <w:t>Sila Tandakan √ Pada Ruangan Semakan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>)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3A8A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Semakan Pemohon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9B66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Semakan      Kewangan</w:t>
            </w:r>
          </w:p>
        </w:tc>
      </w:tr>
      <w:tr w:rsidR="007235DB" w:rsidRPr="00337ED9" w14:paraId="3C19C02E" w14:textId="77777777" w:rsidTr="00534D1D">
        <w:trPr>
          <w:gridAfter w:val="1"/>
          <w:wAfter w:w="22" w:type="dxa"/>
          <w:cantSplit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224C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6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B951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2DFF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Ya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53BE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Tidak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A480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Lulus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B5F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Tolak</w:t>
            </w:r>
          </w:p>
        </w:tc>
      </w:tr>
      <w:tr w:rsidR="007235DB" w:rsidRPr="00337ED9" w14:paraId="17BA8819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884A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C5D" w14:textId="77777777" w:rsidR="007235DB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Borang Tuntutan yang lengkap adalah disertakan</w:t>
            </w:r>
            <w:r w:rsidR="00305F38" w:rsidRPr="00707887"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  <w:p w14:paraId="53EF6815" w14:textId="5908BF3F" w:rsidR="00305F38" w:rsidRPr="00707887" w:rsidRDefault="00305F38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(kelulusan dan tandatangan oleh Pegawai Pengawal/ Ketua Jabatan)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C85F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96B8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B8C7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A361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758F6BB9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E1F9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04D2" w14:textId="7A395ADA" w:rsidR="007235DB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Amaun tuntutan adalah </w:t>
            </w:r>
            <w:r w:rsidRPr="00707887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mengikut kadar kelayakan</w:t>
            </w:r>
            <w:r w:rsidR="00337ED9" w:rsidRPr="00707887">
              <w:rPr>
                <w:rFonts w:ascii="Arial" w:hAnsi="Arial"/>
                <w:sz w:val="20"/>
                <w:szCs w:val="20"/>
                <w:lang w:val="ms-MY"/>
              </w:rPr>
              <w:t>.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 </w:t>
            </w:r>
          </w:p>
          <w:p w14:paraId="6C22AD53" w14:textId="05EB6C10" w:rsidR="007235DB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707887">
              <w:rPr>
                <w:rFonts w:ascii="Arial" w:hAnsi="Arial"/>
                <w:bCs/>
                <w:sz w:val="20"/>
                <w:szCs w:val="20"/>
                <w:lang w:val="ms-MY"/>
              </w:rPr>
              <w:t>(Perenggan 4, WP2.2 kuat kuasa 1 Mac 2025</w:t>
            </w:r>
            <w:r w:rsidR="00305F38" w:rsidRPr="00707887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dan memo kelulusan khas Pegawai Pengawal</w:t>
            </w:r>
            <w:r w:rsidRPr="00707887">
              <w:rPr>
                <w:rFonts w:ascii="Arial" w:hAnsi="Arial"/>
                <w:bCs/>
                <w:sz w:val="20"/>
                <w:szCs w:val="20"/>
                <w:lang w:val="ms-MY"/>
              </w:rPr>
              <w:t>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3C78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900D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0F00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4965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494377D8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95B7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3.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4A8D" w14:textId="27FC678A" w:rsidR="00534D1D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Salinan bil asal </w:t>
            </w:r>
            <w:r w:rsidR="00337ED9"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yang </w:t>
            </w:r>
            <w:r w:rsidR="00337ED9" w:rsidRPr="00707887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 xml:space="preserve">lengkap didaftarkan atas nama Pegawai 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>berserta perincian adalah disertakan</w:t>
            </w:r>
            <w:r w:rsidR="00305F38" w:rsidRPr="00707887">
              <w:rPr>
                <w:rFonts w:ascii="Arial" w:hAnsi="Arial"/>
                <w:sz w:val="20"/>
                <w:szCs w:val="20"/>
                <w:lang w:val="ms-MY"/>
              </w:rPr>
              <w:t>.</w:t>
            </w:r>
            <w:r w:rsidR="00534D1D">
              <w:rPr>
                <w:rFonts w:ascii="Arial" w:hAnsi="Arial"/>
                <w:sz w:val="20"/>
                <w:szCs w:val="20"/>
                <w:lang w:val="ms-MY"/>
              </w:rPr>
              <w:t xml:space="preserve"> </w:t>
            </w:r>
            <w:r w:rsidR="00534D1D" w:rsidRPr="00534D1D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(talian pasca bayar)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B820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603D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0256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98F4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534D1D" w:rsidRPr="00337ED9" w14:paraId="592D6687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4715" w14:textId="0443876C" w:rsidR="00534D1D" w:rsidRPr="00707887" w:rsidRDefault="00534D1D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>4.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AC80" w14:textId="3F332417" w:rsidR="00534D1D" w:rsidRPr="00707887" w:rsidRDefault="00534D1D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 xml:space="preserve">Salinan bukti pembayaran </w:t>
            </w:r>
            <w:r w:rsidRPr="00534D1D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tambah nilai yang tertera nombor telefon rasmi</w:t>
            </w:r>
            <w:r>
              <w:rPr>
                <w:rFonts w:ascii="Arial" w:hAnsi="Arial"/>
                <w:sz w:val="20"/>
                <w:szCs w:val="20"/>
                <w:lang w:val="ms-MY"/>
              </w:rPr>
              <w:t xml:space="preserve"> pegawai. </w:t>
            </w:r>
            <w:r w:rsidRPr="00534D1D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(talian pra bayar)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62FF" w14:textId="77777777" w:rsidR="00534D1D" w:rsidRPr="00707887" w:rsidRDefault="00534D1D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A8D4" w14:textId="77777777" w:rsidR="00534D1D" w:rsidRPr="00707887" w:rsidRDefault="00534D1D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AD39" w14:textId="77777777" w:rsidR="00534D1D" w:rsidRPr="00707887" w:rsidRDefault="00534D1D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463D" w14:textId="77777777" w:rsidR="00534D1D" w:rsidRPr="00707887" w:rsidRDefault="00534D1D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1B2B15F2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8064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5.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51F8" w14:textId="2977CEEC" w:rsidR="007235DB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Butiran perbelanjaan yang dinyatakan pada </w:t>
            </w:r>
            <w:r w:rsidR="00305F38" w:rsidRPr="00707887">
              <w:rPr>
                <w:rFonts w:ascii="Arial" w:hAnsi="Arial"/>
                <w:sz w:val="20"/>
                <w:szCs w:val="20"/>
                <w:lang w:val="ms-MY"/>
              </w:rPr>
              <w:t>resit bayaran/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bukti pembayaran hendaklah </w:t>
            </w: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diperakukan oleh pemohon</w:t>
            </w:r>
            <w:r w:rsidR="00337ED9"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 adalah benar dan bagi urusan rasmi</w:t>
            </w:r>
            <w:r w:rsidR="00305F38"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8888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C9C2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F729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B803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55A08E4F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A9FF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6.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2B52" w14:textId="40E4C70D" w:rsidR="00337ED9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Penyata Bank yang lengkap disertakan</w:t>
            </w:r>
            <w:r w:rsidR="00337ED9" w:rsidRPr="00707887">
              <w:rPr>
                <w:rFonts w:ascii="Arial" w:hAnsi="Arial"/>
                <w:sz w:val="20"/>
                <w:szCs w:val="20"/>
                <w:lang w:val="ms-MY"/>
              </w:rPr>
              <w:t>.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 </w:t>
            </w:r>
          </w:p>
          <w:p w14:paraId="1187879D" w14:textId="055F468C" w:rsidR="007235DB" w:rsidRPr="00707887" w:rsidRDefault="00BC1E91">
            <w:pPr>
              <w:spacing w:before="40" w:after="4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07887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(Nama Pemohon, No. Akaun &amp; Nama Bank tertera pada Penyata Bank)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3BB3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F534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A80E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E499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225C0BB9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468B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7.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EDCE" w14:textId="33E20E9B" w:rsidR="007235DB" w:rsidRPr="00707887" w:rsidRDefault="006E3C74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 xml:space="preserve">Borang tuntutan dikemukakan </w:t>
            </w:r>
            <w:r w:rsidRPr="006E3C74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dalam tempoh 30 hari</w:t>
            </w:r>
            <w:r>
              <w:rPr>
                <w:rFonts w:ascii="Arial" w:hAnsi="Arial"/>
                <w:sz w:val="20"/>
                <w:szCs w:val="20"/>
                <w:lang w:val="ms-MY"/>
              </w:rPr>
              <w:t xml:space="preserve"> daripada tarikh bil semasa.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D139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6C4B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6B5D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9AC3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7235DB" w:rsidRPr="00337ED9" w14:paraId="55AFC073" w14:textId="77777777" w:rsidTr="00534D1D">
        <w:trPr>
          <w:gridAfter w:val="1"/>
          <w:wAfter w:w="22" w:type="dxa"/>
        </w:trPr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8CBA" w14:textId="77777777" w:rsidR="007235DB" w:rsidRPr="00707887" w:rsidRDefault="00BC1E91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8.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9137" w14:textId="59899126" w:rsidR="007235DB" w:rsidRPr="00707887" w:rsidRDefault="00CB253D">
            <w:pPr>
              <w:spacing w:before="40" w:after="4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Salinan dokumen sokongan disahkan oleh Pegawai Kerajaan Kumpulan Pengurusan dan Profesional dengan perakuan sebagai </w:t>
            </w:r>
            <w:r w:rsidRPr="00707887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 xml:space="preserve">“ SALINAN BENAR DARIPADA YANG ASAL”.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B610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3770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A34C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6BC3" w14:textId="77777777" w:rsidR="007235DB" w:rsidRPr="00707887" w:rsidRDefault="007235DB">
            <w:pPr>
              <w:spacing w:before="40" w:after="40" w:line="240" w:lineRule="auto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  <w:tr w:rsidR="00337ED9" w14:paraId="3E8F4101" w14:textId="77777777" w:rsidTr="00534D1D">
        <w:trPr>
          <w:gridAfter w:val="1"/>
          <w:wAfter w:w="22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DCD9" w14:textId="40E7B10D" w:rsidR="00337ED9" w:rsidRPr="00707887" w:rsidRDefault="00BC1E91" w:rsidP="00111985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lang w:val="ms-MY"/>
              </w:rPr>
              <w:tab/>
            </w:r>
            <w:r w:rsidR="00337ED9"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PERAKUAN PEMOHON</w:t>
            </w:r>
          </w:p>
        </w:tc>
      </w:tr>
      <w:tr w:rsidR="00337ED9" w14:paraId="3F4FCE07" w14:textId="77777777" w:rsidTr="00534D1D">
        <w:trPr>
          <w:gridAfter w:val="1"/>
          <w:wAfter w:w="22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9418" w14:textId="77777777" w:rsidR="00337ED9" w:rsidRPr="00707887" w:rsidRDefault="00337ED9" w:rsidP="00111985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Saya dengan ini mengemukakan </w:t>
            </w: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permohonan Bayaran Tuntutan Caj Bulanan Alat Komunikasi Mudah Alih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 berdasarkan </w:t>
            </w: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dokumen yang dilampirkan</w:t>
            </w:r>
            <w:r w:rsidRPr="00707887">
              <w:rPr>
                <w:rFonts w:ascii="Arial" w:hAnsi="Arial"/>
                <w:sz w:val="20"/>
                <w:szCs w:val="20"/>
                <w:lang w:val="ms-MY"/>
              </w:rPr>
              <w:t xml:space="preserve"> bersama-sama permohonan ini.</w:t>
            </w:r>
          </w:p>
          <w:p w14:paraId="7706FA81" w14:textId="77777777" w:rsidR="00337ED9" w:rsidRDefault="00337ED9" w:rsidP="00111985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5DDEA187" w14:textId="77777777" w:rsidR="001A67CF" w:rsidRDefault="001A67CF" w:rsidP="00111985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6027141D" w14:textId="77777777" w:rsidR="00337ED9" w:rsidRPr="00707887" w:rsidRDefault="00337ED9" w:rsidP="00707887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…………………………………………………</w:t>
            </w:r>
          </w:p>
          <w:p w14:paraId="563B8CB4" w14:textId="787A215B" w:rsidR="00337ED9" w:rsidRPr="00707887" w:rsidRDefault="00337ED9" w:rsidP="00707887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Tandatangan </w:t>
            </w:r>
            <w:r w:rsidR="00707887">
              <w:rPr>
                <w:rFonts w:ascii="Arial" w:hAnsi="Arial"/>
                <w:b/>
                <w:sz w:val="20"/>
                <w:szCs w:val="20"/>
                <w:lang w:val="ms-MY"/>
              </w:rPr>
              <w:t>&amp; Cap Nama Pemohon</w:t>
            </w:r>
          </w:p>
          <w:p w14:paraId="18BDAAD8" w14:textId="274E075B" w:rsidR="00337ED9" w:rsidRPr="00707887" w:rsidRDefault="00707887" w:rsidP="00707887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Tarikh:</w:t>
            </w:r>
          </w:p>
        </w:tc>
      </w:tr>
      <w:tr w:rsidR="00337ED9" w14:paraId="763669E4" w14:textId="77777777" w:rsidTr="00534D1D">
        <w:trPr>
          <w:gridAfter w:val="1"/>
          <w:wAfter w:w="22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9921" w14:textId="3FA4F5DD" w:rsidR="00337ED9" w:rsidRPr="00707887" w:rsidRDefault="00707887" w:rsidP="00871383">
            <w:pPr>
              <w:spacing w:before="40" w:after="4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>UNTUK KEGUNAAN UNIT KEWANGAN</w:t>
            </w:r>
          </w:p>
        </w:tc>
      </w:tr>
      <w:tr w:rsidR="00337ED9" w:rsidRPr="00337ED9" w14:paraId="635FD328" w14:textId="77777777" w:rsidTr="00534D1D">
        <w:trPr>
          <w:gridAfter w:val="1"/>
          <w:wAfter w:w="22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242C" w14:textId="77777777" w:rsidR="00337ED9" w:rsidRPr="00707887" w:rsidRDefault="00337ED9" w:rsidP="00871383">
            <w:pPr>
              <w:spacing w:before="40" w:after="40" w:line="240" w:lineRule="auto"/>
              <w:jc w:val="both"/>
              <w:rPr>
                <w:rFonts w:ascii="Arial" w:hAnsi="Arial"/>
                <w:sz w:val="10"/>
                <w:szCs w:val="10"/>
                <w:lang w:val="ms-MY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0"/>
              <w:gridCol w:w="9937"/>
            </w:tblGrid>
            <w:tr w:rsidR="00707887" w:rsidRPr="00707887" w14:paraId="0EDEEFF4" w14:textId="77777777" w:rsidTr="00707887">
              <w:tc>
                <w:tcPr>
                  <w:tcW w:w="6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C87867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BFBDBE" w14:textId="7AF24019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 w:rsidRPr="00707887"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Dokumen lengkap untuk diproses.</w:t>
                  </w:r>
                </w:p>
              </w:tc>
            </w:tr>
            <w:tr w:rsidR="00707887" w:rsidRPr="00707887" w14:paraId="3C0DFEAD" w14:textId="77777777" w:rsidTr="00707887">
              <w:trPr>
                <w:trHeight w:val="20"/>
              </w:trPr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A81386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10"/>
                      <w:szCs w:val="1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1B1C7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10"/>
                      <w:szCs w:val="10"/>
                      <w:lang w:val="ms-MY"/>
                    </w:rPr>
                  </w:pPr>
                </w:p>
              </w:tc>
            </w:tr>
            <w:tr w:rsidR="00707887" w:rsidRPr="00707887" w14:paraId="502AD858" w14:textId="77777777" w:rsidTr="00707887">
              <w:tc>
                <w:tcPr>
                  <w:tcW w:w="6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1573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73DE7B" w14:textId="6475D6D1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 w:rsidRPr="00707887"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Dokumen dikembalikan kepada pemohon kerana:</w:t>
                  </w:r>
                </w:p>
              </w:tc>
            </w:tr>
            <w:tr w:rsidR="00707887" w:rsidRPr="00707887" w14:paraId="59F63A49" w14:textId="77777777" w:rsidTr="00707887"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384700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08A6DE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707887" w:rsidRPr="00707887" w14:paraId="386B317B" w14:textId="77777777" w:rsidTr="00707887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F1704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E2A1EF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707887" w:rsidRPr="00707887" w14:paraId="65DD7C9F" w14:textId="77777777" w:rsidTr="00707887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F481C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3E15F8" w14:textId="77777777" w:rsidR="00707887" w:rsidRPr="00707887" w:rsidRDefault="00707887" w:rsidP="00871383">
                  <w:pPr>
                    <w:spacing w:before="40" w:after="40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0E90233" w14:textId="77777777" w:rsidR="00707887" w:rsidRPr="00707887" w:rsidRDefault="00707887" w:rsidP="008713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787ADD50" w14:textId="77777777" w:rsidR="00337ED9" w:rsidRPr="00707887" w:rsidRDefault="00337ED9" w:rsidP="00707887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sz w:val="20"/>
                <w:szCs w:val="20"/>
                <w:lang w:val="ms-MY"/>
              </w:rPr>
              <w:t>…………………………………………………</w:t>
            </w:r>
          </w:p>
          <w:p w14:paraId="0B83E7F8" w14:textId="77777777" w:rsidR="00337ED9" w:rsidRDefault="00337ED9" w:rsidP="00707887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Tandatangan </w:t>
            </w:r>
            <w:r w:rsid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&amp; </w:t>
            </w:r>
            <w:r w:rsidRPr="00707887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Cop Nama </w:t>
            </w:r>
          </w:p>
          <w:p w14:paraId="576546F4" w14:textId="05EC2DD3" w:rsidR="00707887" w:rsidRPr="00707887" w:rsidRDefault="00707887" w:rsidP="00707887">
            <w:pPr>
              <w:spacing w:before="40" w:after="4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Tarikh:</w:t>
            </w:r>
          </w:p>
        </w:tc>
      </w:tr>
      <w:tr w:rsidR="007235DB" w14:paraId="5AFD0EC8" w14:textId="77777777" w:rsidTr="00534D1D">
        <w:tc>
          <w:tcPr>
            <w:tcW w:w="10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67AE" w14:textId="5A53B1F8" w:rsidR="007235DB" w:rsidRDefault="00534D1D">
            <w:pPr>
              <w:spacing w:after="0" w:line="240" w:lineRule="auto"/>
              <w:jc w:val="center"/>
              <w:rPr>
                <w:rFonts w:ascii="Arial" w:hAnsi="Arial"/>
                <w:b/>
                <w:lang w:val="ms-MY"/>
              </w:rPr>
            </w:pPr>
            <w:r>
              <w:lastRenderedPageBreak/>
              <w:br w:type="page"/>
            </w:r>
            <w:r w:rsidR="00BC1E91">
              <w:rPr>
                <w:rFonts w:ascii="Arial" w:hAnsi="Arial"/>
                <w:b/>
                <w:lang w:val="ms-MY"/>
              </w:rPr>
              <w:t>RUJUKAN DAN PERATURAN</w:t>
            </w:r>
          </w:p>
          <w:p w14:paraId="36830254" w14:textId="77777777" w:rsidR="00534D1D" w:rsidRDefault="00534D1D">
            <w:pPr>
              <w:spacing w:after="0" w:line="240" w:lineRule="auto"/>
              <w:jc w:val="center"/>
            </w:pPr>
          </w:p>
        </w:tc>
      </w:tr>
      <w:tr w:rsidR="007235DB" w14:paraId="5583DCC2" w14:textId="77777777" w:rsidTr="00534D1D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E653" w14:textId="77777777" w:rsidR="007235DB" w:rsidRDefault="00BC1E91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1.</w:t>
            </w:r>
          </w:p>
        </w:tc>
        <w:tc>
          <w:tcPr>
            <w:tcW w:w="103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C590" w14:textId="77777777" w:rsidR="007235DB" w:rsidRDefault="00BC1E91">
            <w:pPr>
              <w:spacing w:before="60" w:after="60" w:line="240" w:lineRule="auto"/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Pekeliling Perbendaharaan Kerajaan Malaysia (WP 2.2) – Peraturan Mengenai Kemudahan Alat Komunikasi Mudah Alih Kuat Kuasa 1 Mac 2025.</w:t>
            </w:r>
          </w:p>
        </w:tc>
      </w:tr>
      <w:tr w:rsidR="007235DB" w14:paraId="5868E24A" w14:textId="77777777" w:rsidTr="000D025F">
        <w:trPr>
          <w:trHeight w:val="1125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E510" w14:textId="77777777" w:rsidR="007235DB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2</w:t>
            </w:r>
            <w:r w:rsidR="00BC1E91">
              <w:rPr>
                <w:rFonts w:ascii="Arial" w:hAnsi="Arial"/>
                <w:bCs/>
                <w:sz w:val="20"/>
                <w:szCs w:val="20"/>
                <w:lang w:val="ms-MY"/>
              </w:rPr>
              <w:t>.</w:t>
            </w:r>
          </w:p>
          <w:p w14:paraId="52768B63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1AC30FF8" w14:textId="77777777" w:rsidR="000D025F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30BC2131" w14:textId="77777777" w:rsidR="000D025F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3583F5E4" w14:textId="77777777" w:rsidR="000D025F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6A5DE34E" w14:textId="77777777" w:rsidR="000D025F" w:rsidRP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4AD0359C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 w:rsidRPr="000D025F">
              <w:rPr>
                <w:rFonts w:ascii="Arial" w:hAnsi="Arial"/>
                <w:bCs/>
                <w:sz w:val="20"/>
                <w:szCs w:val="20"/>
                <w:lang w:val="ms-MY"/>
              </w:rPr>
              <w:t>3.</w:t>
            </w:r>
          </w:p>
          <w:p w14:paraId="5AA21E2E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1FBBB09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10"/>
                <w:szCs w:val="10"/>
                <w:lang w:val="ms-MY"/>
              </w:rPr>
            </w:pPr>
          </w:p>
          <w:p w14:paraId="587576B3" w14:textId="77777777" w:rsidR="000D025F" w:rsidRP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733631B2" w14:textId="36403672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4.</w:t>
            </w:r>
          </w:p>
          <w:p w14:paraId="60AE446E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1CF4750D" w14:textId="77777777" w:rsidR="000D025F" w:rsidRP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10"/>
                <w:szCs w:val="10"/>
                <w:lang w:val="ms-MY"/>
              </w:rPr>
            </w:pPr>
          </w:p>
          <w:p w14:paraId="5C6F8839" w14:textId="77777777" w:rsidR="000D025F" w:rsidRDefault="000D025F">
            <w:pPr>
              <w:spacing w:before="60" w:after="6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5.</w:t>
            </w:r>
          </w:p>
          <w:p w14:paraId="1F9497BB" w14:textId="77777777" w:rsidR="000D025F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EB8E833" w14:textId="1E475699" w:rsidR="000D025F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</w:tc>
        <w:tc>
          <w:tcPr>
            <w:tcW w:w="10369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323F" w14:textId="2C0D3FD4" w:rsidR="003C4F22" w:rsidRDefault="000D025F" w:rsidP="003C4F22">
            <w:pPr>
              <w:spacing w:before="60" w:after="60" w:line="240" w:lineRule="auto"/>
              <w:jc w:val="both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T</w:t>
            </w:r>
            <w:r w:rsidR="003C4F22"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>alian boleh didaftarkan atas nama Kementerian/Jabatan dan kos</w:t>
            </w: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</w:t>
            </w:r>
            <w:r w:rsidR="003C4F22"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>berkaitan dengan pendaftaran adalah ditanggung oleh Kerajaan ataupun</w:t>
            </w: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</w:t>
            </w:r>
            <w:r w:rsidR="003C4F22"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hendaklah didaftarkan </w:t>
            </w:r>
            <w:r w:rsidR="003C4F22"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atas nama Pegawai dengan kos berkaitan dengan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 </w:t>
            </w:r>
            <w:r w:rsidR="003C4F22"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pendaftaran ditanggung oleh Pegawai sendiri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.</w:t>
            </w:r>
            <w:r>
              <w:t xml:space="preserve"> 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(Perenggan 4.2.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1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, WP2.2 kuat kuasa 1 Mac 2025).</w:t>
            </w:r>
          </w:p>
          <w:p w14:paraId="781C23EC" w14:textId="77777777" w:rsidR="000D025F" w:rsidRPr="000D025F" w:rsidRDefault="000D025F" w:rsidP="000D025F">
            <w:pPr>
              <w:spacing w:before="60" w:after="60" w:line="240" w:lineRule="auto"/>
              <w:jc w:val="both"/>
              <w:rPr>
                <w:rFonts w:ascii="Arial" w:hAnsi="Arial"/>
                <w:b/>
                <w:sz w:val="10"/>
                <w:szCs w:val="10"/>
                <w:lang w:val="ms-MY"/>
              </w:rPr>
            </w:pPr>
          </w:p>
          <w:p w14:paraId="5FEA1A35" w14:textId="08FAB583" w:rsidR="000D025F" w:rsidRPr="000D025F" w:rsidRDefault="000D025F" w:rsidP="000D025F">
            <w:pPr>
              <w:spacing w:before="60" w:after="60" w:line="240" w:lineRule="auto"/>
              <w:jc w:val="both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 w:rsidRPr="000D025F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Bayaran caj bulanan bagi 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bil bulan semasa sahaja</w:t>
            </w:r>
            <w:r w:rsidRPr="000D025F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terhad pada kadar maksimum kelayakan Pegawai;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 (Perenggan 4.2.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2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, WP2.2 kuat kuasa 1 Mac 2025).</w:t>
            </w:r>
          </w:p>
          <w:p w14:paraId="3EE50A5C" w14:textId="77777777" w:rsidR="000D025F" w:rsidRDefault="000D025F" w:rsidP="000D025F">
            <w:pPr>
              <w:spacing w:before="60" w:after="60" w:line="240" w:lineRule="auto"/>
              <w:jc w:val="both"/>
              <w:rPr>
                <w:rFonts w:ascii="Arial" w:hAnsi="Arial"/>
                <w:b/>
                <w:sz w:val="20"/>
                <w:szCs w:val="20"/>
                <w:lang w:val="ms-MY"/>
              </w:rPr>
            </w:pPr>
          </w:p>
          <w:p w14:paraId="15416B0B" w14:textId="70BA694B" w:rsidR="000D025F" w:rsidRDefault="000D025F" w:rsidP="000D025F">
            <w:pPr>
              <w:spacing w:before="60" w:after="60" w:line="240" w:lineRule="auto"/>
              <w:jc w:val="both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 w:rsidRPr="006E3C74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Caj bulanan bagi talian yang didaftarkan atas nama Pegawai hendaklah </w:t>
            </w:r>
            <w:r w:rsidRPr="006E3C74">
              <w:rPr>
                <w:rFonts w:ascii="Arial" w:hAnsi="Arial"/>
                <w:b/>
                <w:sz w:val="20"/>
                <w:szCs w:val="20"/>
                <w:lang w:val="ms-MY"/>
              </w:rPr>
              <w:t>dibayar terlebih dahulu oleh Pegawai</w:t>
            </w:r>
            <w:r w:rsidRPr="006E3C74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sebelum membuat tuntutan bayaran balik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. (Perenggan 4.2.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>3</w:t>
            </w:r>
            <w:r w:rsidRPr="000D025F">
              <w:rPr>
                <w:rFonts w:ascii="Arial" w:hAnsi="Arial"/>
                <w:b/>
                <w:sz w:val="20"/>
                <w:szCs w:val="20"/>
                <w:lang w:val="ms-MY"/>
              </w:rPr>
              <w:t>, WP2.2 kuat kuasa 1 Mac 2025).</w:t>
            </w:r>
          </w:p>
          <w:p w14:paraId="05C75CEC" w14:textId="77777777" w:rsidR="000D025F" w:rsidRPr="000D025F" w:rsidRDefault="000D025F" w:rsidP="000D025F">
            <w:pPr>
              <w:spacing w:before="60" w:after="60" w:line="240" w:lineRule="auto"/>
              <w:jc w:val="both"/>
              <w:rPr>
                <w:rFonts w:ascii="Arial" w:hAnsi="Arial"/>
                <w:b/>
                <w:sz w:val="20"/>
                <w:szCs w:val="20"/>
                <w:lang w:val="ms-MY"/>
              </w:rPr>
            </w:pPr>
          </w:p>
          <w:p w14:paraId="56B0D1AE" w14:textId="3279FD75" w:rsidR="007235DB" w:rsidRDefault="003C4F22" w:rsidP="003C4F22">
            <w:pPr>
              <w:spacing w:before="60" w:after="60" w:line="240" w:lineRule="auto"/>
              <w:jc w:val="both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C</w:t>
            </w:r>
            <w:r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>aj bulanan alat komunikasi mudah alih yang ditanggung oleh Kerajaan</w:t>
            </w: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</w:t>
            </w:r>
            <w:r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adalah diwajibkan menggunakan </w:t>
            </w:r>
            <w:r w:rsidRPr="006E3C74">
              <w:rPr>
                <w:rFonts w:ascii="Arial" w:hAnsi="Arial"/>
                <w:b/>
                <w:sz w:val="20"/>
                <w:szCs w:val="20"/>
                <w:lang w:val="ms-MY"/>
              </w:rPr>
              <w:t>kaedah e-billing atau bil dalam talian</w:t>
            </w: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</w:t>
            </w:r>
            <w:r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>kecuali Pegawai yang ditempatkan di kawasan-kawasan pedalaman</w:t>
            </w: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 xml:space="preserve"> </w:t>
            </w:r>
            <w:r w:rsidRPr="003C4F22">
              <w:rPr>
                <w:rFonts w:ascii="Arial" w:hAnsi="Arial"/>
                <w:bCs/>
                <w:sz w:val="20"/>
                <w:szCs w:val="20"/>
                <w:lang w:val="ms-MY"/>
              </w:rPr>
              <w:t>yang tidak mempunyai akses kepada internet.</w:t>
            </w:r>
            <w:r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 xml:space="preserve"> (Perenggan 4.2.7, WP2.2 kuat kuasa 1 Mac 2025)</w:t>
            </w:r>
            <w:r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</w:tc>
      </w:tr>
      <w:tr w:rsidR="007235DB" w14:paraId="3A151C29" w14:textId="77777777" w:rsidTr="00534D1D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282B" w14:textId="131DF0D3" w:rsidR="007235DB" w:rsidRDefault="000D025F" w:rsidP="000D025F">
            <w:pPr>
              <w:spacing w:before="60" w:after="60" w:line="240" w:lineRule="auto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6.</w:t>
            </w:r>
          </w:p>
        </w:tc>
        <w:tc>
          <w:tcPr>
            <w:tcW w:w="10369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74DF" w14:textId="77777777" w:rsidR="001A67CF" w:rsidRDefault="00BC1E9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Caj bulanan bagi penggunaan alat komunikasi mudah alih adalah terhad pada kadar seperti yang berikut: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val="ms-MY"/>
              </w:rPr>
              <w:br/>
            </w:r>
          </w:p>
          <w:p w14:paraId="7C17DA0D" w14:textId="75F757BA" w:rsidR="007235DB" w:rsidRDefault="00BC1E91" w:rsidP="001A67C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451" w:hanging="360"/>
            </w:pPr>
            <w:r w:rsidRPr="001A67CF">
              <w:rPr>
                <w:rFonts w:ascii="Arial" w:hAnsi="Arial"/>
                <w:b/>
                <w:sz w:val="20"/>
                <w:szCs w:val="20"/>
                <w:lang w:val="ms-MY"/>
              </w:rPr>
              <w:t>Perenggan 4.1, WP2.2 – Peraturan Mengenai Kemudahan Alat Komunikasi Mudah Alih kuat kuasa 1 Mac 2025)</w:t>
            </w:r>
          </w:p>
        </w:tc>
      </w:tr>
      <w:tr w:rsidR="007235DB" w14:paraId="705847C2" w14:textId="77777777" w:rsidTr="00534D1D">
        <w:trPr>
          <w:trHeight w:val="128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190D" w14:textId="77777777" w:rsidR="007235DB" w:rsidRDefault="007235DB">
            <w:pPr>
              <w:spacing w:after="0" w:line="240" w:lineRule="auto"/>
              <w:ind w:left="-87"/>
              <w:jc w:val="center"/>
              <w:rPr>
                <w:rFonts w:ascii="Arial" w:hAnsi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0369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horzAnchor="margin" w:tblpXSpec="center" w:tblpY="-792"/>
              <w:tblOverlap w:val="never"/>
              <w:tblW w:w="91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22"/>
              <w:gridCol w:w="3153"/>
            </w:tblGrid>
            <w:tr w:rsidR="001A67CF" w14:paraId="33803457" w14:textId="77777777" w:rsidTr="001A67CF">
              <w:tc>
                <w:tcPr>
                  <w:tcW w:w="6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9D3FE0" w14:textId="77777777" w:rsidR="001A67CF" w:rsidRDefault="001A67CF" w:rsidP="001A67CF">
                  <w:pPr>
                    <w:spacing w:after="0" w:line="240" w:lineRule="auto"/>
                    <w:ind w:left="-87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>Pegawai</w:t>
                  </w:r>
                </w:p>
              </w:tc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87D44" w14:textId="77777777" w:rsidR="001A67CF" w:rsidRDefault="001A67CF" w:rsidP="001A67CF">
                  <w:pPr>
                    <w:spacing w:after="0" w:line="240" w:lineRule="auto"/>
                    <w:ind w:left="63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 xml:space="preserve">Kadar Maksimum Sebulan </w:t>
                  </w:r>
                </w:p>
                <w:p w14:paraId="43DA9483" w14:textId="77777777" w:rsidR="001A67CF" w:rsidRDefault="001A67CF" w:rsidP="001A67CF">
                  <w:pPr>
                    <w:spacing w:after="0" w:line="240" w:lineRule="auto"/>
                    <w:ind w:left="63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>(RM)</w:t>
                  </w:r>
                </w:p>
              </w:tc>
            </w:tr>
            <w:tr w:rsidR="001A67CF" w14:paraId="10C80ABE" w14:textId="77777777" w:rsidTr="001A67CF">
              <w:tc>
                <w:tcPr>
                  <w:tcW w:w="6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64C3C6" w14:textId="77777777" w:rsidR="001A67CF" w:rsidRDefault="001A67CF" w:rsidP="001A67CF">
                  <w:pPr>
                    <w:spacing w:after="0" w:line="240" w:lineRule="auto"/>
                    <w:ind w:left="-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Turus III dan ke atas/ setaraf serta Ketua Setiausaha Kementerian</w:t>
                  </w:r>
                </w:p>
              </w:tc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7586D" w14:textId="77777777" w:rsidR="001A67CF" w:rsidRDefault="001A67CF" w:rsidP="001A67CF">
                  <w:pPr>
                    <w:spacing w:after="0" w:line="240" w:lineRule="auto"/>
                    <w:ind w:left="63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500.00</w:t>
                  </w:r>
                </w:p>
              </w:tc>
            </w:tr>
            <w:tr w:rsidR="001A67CF" w14:paraId="5B098320" w14:textId="77777777" w:rsidTr="001A67CF">
              <w:tc>
                <w:tcPr>
                  <w:tcW w:w="6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50D6E4" w14:textId="77777777" w:rsidR="001A67CF" w:rsidRDefault="001A67CF" w:rsidP="001A67CF">
                  <w:pPr>
                    <w:spacing w:after="0" w:line="240" w:lineRule="auto"/>
                    <w:ind w:left="-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Gred Utama/Khas C hingga A dan setaraf</w:t>
                  </w:r>
                </w:p>
              </w:tc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50C7AF" w14:textId="77777777" w:rsidR="001A67CF" w:rsidRDefault="001A67CF" w:rsidP="001A67CF">
                  <w:pPr>
                    <w:autoSpaceDE w:val="0"/>
                    <w:spacing w:after="0" w:line="240" w:lineRule="auto"/>
                    <w:ind w:left="63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350.00</w:t>
                  </w:r>
                </w:p>
              </w:tc>
            </w:tr>
            <w:tr w:rsidR="001A67CF" w14:paraId="088E6708" w14:textId="77777777" w:rsidTr="001A67CF">
              <w:tc>
                <w:tcPr>
                  <w:tcW w:w="6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F85AD0" w14:textId="77777777" w:rsidR="001A67CF" w:rsidRDefault="001A67CF" w:rsidP="001A67CF">
                  <w:pPr>
                    <w:spacing w:after="0" w:line="240" w:lineRule="auto"/>
                    <w:ind w:left="-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Gred 14 dan 15 dan setaraf</w:t>
                  </w:r>
                </w:p>
              </w:tc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C09E86" w14:textId="77777777" w:rsidR="001A67CF" w:rsidRDefault="001A67CF" w:rsidP="001A67CF">
                  <w:pPr>
                    <w:spacing w:after="0" w:line="240" w:lineRule="auto"/>
                    <w:ind w:left="63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200.00</w:t>
                  </w:r>
                </w:p>
              </w:tc>
            </w:tr>
            <w:tr w:rsidR="001A67CF" w14:paraId="473D2C48" w14:textId="77777777" w:rsidTr="001A67CF">
              <w:tc>
                <w:tcPr>
                  <w:tcW w:w="6022" w:type="dxa"/>
                  <w:tcBorders>
                    <w:top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13440B" w14:textId="77777777" w:rsidR="001A67CF" w:rsidRDefault="001A67CF" w:rsidP="001A67CF">
                  <w:pPr>
                    <w:spacing w:after="0" w:line="240" w:lineRule="auto"/>
                    <w:ind w:left="-87"/>
                    <w:jc w:val="both"/>
                    <w:rPr>
                      <w:rFonts w:ascii="Arial" w:hAnsi="Arial"/>
                      <w:sz w:val="2"/>
                      <w:szCs w:val="2"/>
                      <w:lang w:val="ms-MY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6454B" w14:textId="77777777" w:rsidR="001A67CF" w:rsidRDefault="001A67CF" w:rsidP="001A67CF">
                  <w:pPr>
                    <w:spacing w:after="0" w:line="240" w:lineRule="auto"/>
                    <w:ind w:left="62"/>
                    <w:jc w:val="center"/>
                    <w:rPr>
                      <w:rFonts w:ascii="Arial" w:hAnsi="Arial"/>
                      <w:sz w:val="2"/>
                      <w:szCs w:val="2"/>
                      <w:lang w:val="ms-MY"/>
                    </w:rPr>
                  </w:pPr>
                </w:p>
              </w:tc>
            </w:tr>
          </w:tbl>
          <w:p w14:paraId="22F01B69" w14:textId="77777777" w:rsidR="007235DB" w:rsidRPr="001A67CF" w:rsidRDefault="007235DB">
            <w:pPr>
              <w:spacing w:after="0" w:line="240" w:lineRule="auto"/>
              <w:rPr>
                <w:rFonts w:ascii="Arial" w:hAnsi="Arial"/>
                <w:bCs/>
                <w:sz w:val="10"/>
                <w:szCs w:val="10"/>
                <w:lang w:val="ms-MY"/>
              </w:rPr>
            </w:pPr>
          </w:p>
        </w:tc>
      </w:tr>
      <w:tr w:rsidR="007235DB" w14:paraId="1CD894CB" w14:textId="77777777" w:rsidTr="00534D1D">
        <w:trPr>
          <w:trHeight w:val="13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D83C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1821927B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DEA2EB0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1C5B867D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6F05CA27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62ABB789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5809CD9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70337DD" w14:textId="77777777" w:rsidR="00EF2583" w:rsidRDefault="00EF2583" w:rsidP="00EF2583">
            <w:pPr>
              <w:spacing w:before="40" w:after="4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63EA5002" w14:textId="77777777" w:rsidR="00EF2583" w:rsidRDefault="00EF2583" w:rsidP="00EF2583">
            <w:pPr>
              <w:spacing w:before="40" w:after="4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044B16B2" w14:textId="77777777" w:rsidR="00EF2583" w:rsidRPr="00EF2583" w:rsidRDefault="00EF2583" w:rsidP="00EF2583">
            <w:pPr>
              <w:spacing w:before="40" w:after="40" w:line="240" w:lineRule="auto"/>
              <w:rPr>
                <w:rFonts w:ascii="Arial" w:hAnsi="Arial"/>
                <w:bCs/>
                <w:sz w:val="2"/>
                <w:szCs w:val="2"/>
                <w:lang w:val="ms-MY"/>
              </w:rPr>
            </w:pPr>
          </w:p>
          <w:p w14:paraId="05C5DBA9" w14:textId="39A48DB2" w:rsidR="007235DB" w:rsidRDefault="000D025F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7</w:t>
            </w:r>
            <w:r w:rsidR="00BC1E91">
              <w:rPr>
                <w:rFonts w:ascii="Arial" w:hAnsi="Arial"/>
                <w:bCs/>
                <w:sz w:val="20"/>
                <w:szCs w:val="20"/>
                <w:lang w:val="ms-MY"/>
              </w:rPr>
              <w:t>.</w:t>
            </w:r>
          </w:p>
          <w:p w14:paraId="33373ECA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1D85BB2A" w14:textId="77777777" w:rsidR="00EF2583" w:rsidRDefault="00EF2583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</w:p>
          <w:p w14:paraId="30E915EF" w14:textId="497774D8" w:rsidR="00EF2583" w:rsidRDefault="000D025F">
            <w:pPr>
              <w:spacing w:before="40" w:after="4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/>
                <w:bCs/>
                <w:sz w:val="20"/>
                <w:szCs w:val="20"/>
                <w:lang w:val="ms-MY"/>
              </w:rPr>
              <w:t>8</w:t>
            </w:r>
            <w:r w:rsidR="00EF2583">
              <w:rPr>
                <w:rFonts w:ascii="Arial" w:hAnsi="Arial"/>
                <w:bCs/>
                <w:sz w:val="20"/>
                <w:szCs w:val="20"/>
                <w:lang w:val="ms-MY"/>
              </w:rPr>
              <w:t>.</w:t>
            </w:r>
          </w:p>
          <w:p w14:paraId="34FD334E" w14:textId="77777777" w:rsidR="007235DB" w:rsidRDefault="007235DB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2B7B1937" w14:textId="77777777" w:rsidR="00EF2583" w:rsidRDefault="00EF2583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3BF16D47" w14:textId="77777777" w:rsidR="00EF2583" w:rsidRPr="00EF2583" w:rsidRDefault="00EF2583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10"/>
                <w:szCs w:val="10"/>
                <w:lang w:val="ms-MY"/>
              </w:rPr>
            </w:pPr>
          </w:p>
          <w:p w14:paraId="35D6AC4A" w14:textId="1B24A14E" w:rsidR="00EF2583" w:rsidRDefault="000D025F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>9</w:t>
            </w:r>
            <w:r w:rsidR="00EF2583"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  <w:p w14:paraId="13AB2D6C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22925489" w14:textId="77777777" w:rsidR="00534D1D" w:rsidRDefault="00534D1D" w:rsidP="006E3C74">
            <w:pPr>
              <w:spacing w:before="40" w:after="40" w:line="240" w:lineRule="auto"/>
              <w:rPr>
                <w:rFonts w:ascii="Arial" w:hAnsi="Arial"/>
                <w:sz w:val="2"/>
                <w:szCs w:val="2"/>
                <w:lang w:val="ms-MY"/>
              </w:rPr>
            </w:pPr>
          </w:p>
          <w:p w14:paraId="42FA0A33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"/>
                <w:szCs w:val="2"/>
                <w:lang w:val="ms-MY"/>
              </w:rPr>
            </w:pPr>
          </w:p>
          <w:p w14:paraId="201FFCE7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"/>
                <w:szCs w:val="2"/>
                <w:lang w:val="ms-MY"/>
              </w:rPr>
            </w:pPr>
          </w:p>
          <w:p w14:paraId="5E583C62" w14:textId="77777777" w:rsidR="00534D1D" w:rsidRP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"/>
                <w:szCs w:val="2"/>
                <w:lang w:val="ms-MY"/>
              </w:rPr>
            </w:pPr>
          </w:p>
          <w:p w14:paraId="6A9909B6" w14:textId="1939534C" w:rsidR="00534D1D" w:rsidRDefault="000D025F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>10</w:t>
            </w:r>
            <w:r w:rsidR="00534D1D"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  <w:p w14:paraId="54622333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4D255454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0A72D465" w14:textId="77777777" w:rsidR="00534D1D" w:rsidRDefault="00534D1D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12889161" w14:textId="57669493" w:rsidR="00534D1D" w:rsidRDefault="000D025F">
            <w:pPr>
              <w:spacing w:before="40" w:after="40" w:line="240" w:lineRule="auto"/>
              <w:ind w:left="-87"/>
              <w:jc w:val="center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>11</w:t>
            </w:r>
            <w:r w:rsidR="00534D1D"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103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B704" w14:textId="2F1B54D9" w:rsidR="001A67CF" w:rsidRPr="001A67CF" w:rsidRDefault="001A67CF" w:rsidP="001A67CF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451" w:hanging="360"/>
              <w:jc w:val="both"/>
              <w:rPr>
                <w:rFonts w:ascii="Arial" w:hAnsi="Arial"/>
                <w:b/>
                <w:bCs/>
                <w:sz w:val="20"/>
                <w:szCs w:val="20"/>
                <w:lang w:val="ms-MY"/>
              </w:rPr>
            </w:pPr>
            <w:r w:rsidRPr="001A67CF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Kelulusan YB Pegawai Kewangan Negeri</w:t>
            </w:r>
            <w:r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/ Pegawai Pengawal</w:t>
            </w:r>
          </w:p>
          <w:tbl>
            <w:tblPr>
              <w:tblpPr w:leftFromText="180" w:rightFromText="180" w:vertAnchor="page" w:horzAnchor="margin" w:tblpXSpec="center" w:tblpY="376"/>
              <w:tblOverlap w:val="never"/>
              <w:tblW w:w="91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25"/>
              <w:gridCol w:w="3150"/>
            </w:tblGrid>
            <w:tr w:rsidR="00EF2583" w14:paraId="677107DB" w14:textId="77777777" w:rsidTr="00EF2583">
              <w:tc>
                <w:tcPr>
                  <w:tcW w:w="6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40B5CD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>Pegawai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8B5124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 xml:space="preserve">Kadar Maksimum Sebulan </w:t>
                  </w:r>
                </w:p>
                <w:p w14:paraId="6CB4997B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ms-MY"/>
                    </w:rPr>
                    <w:t>(RM)</w:t>
                  </w:r>
                </w:p>
              </w:tc>
            </w:tr>
            <w:tr w:rsidR="00EF2583" w14:paraId="2D5141EF" w14:textId="77777777" w:rsidTr="00EF2583">
              <w:tc>
                <w:tcPr>
                  <w:tcW w:w="6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474648" w14:textId="77777777" w:rsidR="00EF2583" w:rsidRDefault="00EF2583" w:rsidP="00EF2583">
                  <w:pPr>
                    <w:spacing w:after="0" w:line="240" w:lineRule="auto"/>
                    <w:ind w:hanging="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Gred 9 hingga 13 dan setaraf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601D50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150.00</w:t>
                  </w:r>
                </w:p>
              </w:tc>
            </w:tr>
            <w:tr w:rsidR="00EF2583" w14:paraId="03D84202" w14:textId="77777777" w:rsidTr="00EF2583">
              <w:tc>
                <w:tcPr>
                  <w:tcW w:w="6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B2653" w14:textId="77777777" w:rsidR="00EF2583" w:rsidRDefault="00EF2583" w:rsidP="00EF2583">
                  <w:pPr>
                    <w:spacing w:after="0" w:line="240" w:lineRule="auto"/>
                    <w:ind w:hanging="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Gred 2 hingga 8 termasuk Gred 5 (KUP)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D9EFFB" w14:textId="77777777" w:rsidR="00EF2583" w:rsidRDefault="00EF2583" w:rsidP="00EF2583">
                  <w:pPr>
                    <w:autoSpaceDE w:val="0"/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50.00</w:t>
                  </w:r>
                </w:p>
              </w:tc>
            </w:tr>
            <w:tr w:rsidR="00EF2583" w14:paraId="4D47D805" w14:textId="77777777" w:rsidTr="00EF2583">
              <w:tc>
                <w:tcPr>
                  <w:tcW w:w="6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907B1" w14:textId="77777777" w:rsidR="00EF2583" w:rsidRDefault="00EF2583" w:rsidP="00EF2583">
                  <w:pPr>
                    <w:spacing w:after="0" w:line="240" w:lineRule="auto"/>
                    <w:ind w:hanging="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Pembantu Setiausaha Pejabat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58D749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50.00</w:t>
                  </w:r>
                </w:p>
              </w:tc>
            </w:tr>
            <w:tr w:rsidR="00EF2583" w14:paraId="1388D24F" w14:textId="77777777" w:rsidTr="00EF2583">
              <w:tc>
                <w:tcPr>
                  <w:tcW w:w="6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7231D" w14:textId="77777777" w:rsidR="00EF2583" w:rsidRDefault="00EF2583" w:rsidP="00EF2583">
                  <w:pPr>
                    <w:spacing w:after="0" w:line="240" w:lineRule="auto"/>
                    <w:ind w:hanging="87"/>
                    <w:jc w:val="both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Pembantu Khidmat Am ( Pemandu Kenderaan)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4AED92" w14:textId="77777777" w:rsidR="00EF2583" w:rsidRDefault="00EF2583" w:rsidP="00EF2583">
                  <w:pPr>
                    <w:spacing w:after="0" w:line="240" w:lineRule="auto"/>
                    <w:ind w:hanging="87"/>
                    <w:jc w:val="center"/>
                    <w:rPr>
                      <w:rFonts w:ascii="Arial" w:hAnsi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ms-MY"/>
                    </w:rPr>
                    <w:t>50.00</w:t>
                  </w:r>
                </w:p>
              </w:tc>
            </w:tr>
          </w:tbl>
          <w:p w14:paraId="6E2E1D69" w14:textId="77777777" w:rsidR="00EF2583" w:rsidRDefault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1C3DE572" w14:textId="01ECA2CC" w:rsidR="007235DB" w:rsidRDefault="00BC1E91">
            <w:pPr>
              <w:spacing w:before="40" w:after="4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lang w:val="ms-MY"/>
              </w:rPr>
              <w:t xml:space="preserve">Pemandu Kereta Rasmi Jawatan dibenarkan membuat tuntutan caj bulanan pasca-bayar atau tambah nilai pra-bayar </w:t>
            </w:r>
            <w:r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maksimum sehingga RM50.00</w:t>
            </w:r>
            <w:r>
              <w:rPr>
                <w:rFonts w:ascii="Arial" w:hAnsi="Arial"/>
                <w:sz w:val="20"/>
                <w:szCs w:val="20"/>
                <w:lang w:val="ms-MY"/>
              </w:rPr>
              <w:t xml:space="preserve"> setiap bulan </w:t>
            </w:r>
            <w:r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(Perenggan 4.3, WP2.2 kuat kuasa 1 Mac 2025)</w:t>
            </w:r>
            <w:r>
              <w:rPr>
                <w:rFonts w:ascii="Arial" w:hAnsi="Arial"/>
                <w:sz w:val="20"/>
                <w:szCs w:val="20"/>
                <w:lang w:val="ms-MY"/>
              </w:rPr>
              <w:t>.</w:t>
            </w:r>
          </w:p>
          <w:p w14:paraId="046ECCAB" w14:textId="77777777" w:rsidR="007235DB" w:rsidRDefault="007235DB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1FB22B22" w14:textId="77777777" w:rsidR="00EF2583" w:rsidRPr="00EF2583" w:rsidRDefault="00EF2583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EF2583">
              <w:rPr>
                <w:rFonts w:ascii="Arial" w:hAnsi="Arial"/>
                <w:sz w:val="20"/>
                <w:szCs w:val="20"/>
                <w:lang w:val="ms-MY"/>
              </w:rPr>
              <w:t xml:space="preserve">Pegawai Pengawal atau Pegawai yang diberikan kuasa oleh Pegawai Pengawal boleh meluluskan kemudahan membuat tuntutan caj panggilan pasca-bayar atau tambah nilai pra-bayar kepada pemandu Kereta Jabatan maksimum sehingga RM50.00 setiap bulan </w:t>
            </w:r>
            <w:r w:rsidRPr="003C4F22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(Perenggan 4.4, WP2.2 kuat kuasa 1 Mac 2025).</w:t>
            </w:r>
          </w:p>
          <w:p w14:paraId="658F5926" w14:textId="77777777" w:rsidR="006E3C74" w:rsidRDefault="006E3C74" w:rsidP="006E3C74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2A0143E3" w14:textId="7ED02F1D" w:rsidR="00EF2583" w:rsidRDefault="006E3C74" w:rsidP="006E3C74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>
              <w:rPr>
                <w:rFonts w:ascii="Arial" w:hAnsi="Arial"/>
                <w:sz w:val="20"/>
                <w:szCs w:val="20"/>
                <w:lang w:val="ms-MY"/>
              </w:rPr>
              <w:t>P</w:t>
            </w:r>
            <w:r w:rsidRPr="006E3C74">
              <w:rPr>
                <w:rFonts w:ascii="Arial" w:hAnsi="Arial"/>
                <w:sz w:val="20"/>
                <w:szCs w:val="20"/>
                <w:lang w:val="ms-MY"/>
              </w:rPr>
              <w:t>ermohonan tuntutan bayaran balik caj bulanan kemudahan</w:t>
            </w:r>
            <w:r>
              <w:rPr>
                <w:rFonts w:ascii="Arial" w:hAnsi="Arial"/>
                <w:sz w:val="20"/>
                <w:szCs w:val="20"/>
                <w:lang w:val="ms-MY"/>
              </w:rPr>
              <w:t xml:space="preserve"> </w:t>
            </w:r>
            <w:r w:rsidRPr="006E3C74">
              <w:rPr>
                <w:rFonts w:ascii="Arial" w:hAnsi="Arial"/>
                <w:sz w:val="20"/>
                <w:szCs w:val="20"/>
                <w:lang w:val="ms-MY"/>
              </w:rPr>
              <w:t xml:space="preserve">alat komunikasi mudah alih dikemukakan </w:t>
            </w:r>
            <w:r w:rsidRPr="006E3C74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dalam tempoh 30 hari daripada tarikh bil semasa</w:t>
            </w:r>
            <w:r w:rsidRPr="006E3C74">
              <w:rPr>
                <w:rFonts w:ascii="Arial" w:hAnsi="Arial"/>
                <w:sz w:val="20"/>
                <w:szCs w:val="20"/>
                <w:lang w:val="ms-MY"/>
              </w:rPr>
              <w:t>.</w:t>
            </w:r>
            <w:r>
              <w:t xml:space="preserve"> </w:t>
            </w:r>
            <w:r w:rsidRPr="006E3C74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(Perenggan 7.1 (ii), WP2.2 kuat kuasa 1 Mac 2025).</w:t>
            </w:r>
          </w:p>
          <w:p w14:paraId="58FB9FFD" w14:textId="77777777" w:rsidR="006E3C74" w:rsidRDefault="006E3C74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6B15E4F9" w14:textId="13AC6DC3" w:rsidR="00EF2583" w:rsidRPr="00EF2583" w:rsidRDefault="00EF2583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EF2583">
              <w:rPr>
                <w:rFonts w:ascii="Arial" w:hAnsi="Arial"/>
                <w:sz w:val="20"/>
                <w:szCs w:val="20"/>
                <w:lang w:val="ms-MY"/>
              </w:rPr>
              <w:t xml:space="preserve">Kelulusan Pegawai Pengawal bagi Kemudahan Tuntutan Caj Bulanan Alat Komunikasi kepada Pegawai dan Kakitangan Perbendaharaan Negeri Selangor. </w:t>
            </w:r>
          </w:p>
          <w:p w14:paraId="33E3E643" w14:textId="77777777" w:rsidR="00EF2583" w:rsidRDefault="00EF2583" w:rsidP="00EF2583">
            <w:pPr>
              <w:spacing w:before="40" w:after="4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s-MY"/>
              </w:rPr>
            </w:pPr>
            <w:r w:rsidRPr="00EF2583">
              <w:rPr>
                <w:rFonts w:ascii="Arial" w:hAnsi="Arial"/>
                <w:sz w:val="20"/>
                <w:szCs w:val="20"/>
                <w:lang w:val="ms-MY"/>
              </w:rPr>
              <w:t>(</w:t>
            </w:r>
            <w:r w:rsidRPr="00EF2583">
              <w:rPr>
                <w:rFonts w:ascii="Arial" w:hAnsi="Arial"/>
                <w:b/>
                <w:bCs/>
                <w:sz w:val="20"/>
                <w:szCs w:val="20"/>
                <w:lang w:val="ms-MY"/>
              </w:rPr>
              <w:t>No. Rujukan: PWN.SEL.400-5/2/1 Jld. 17 (12) bertarikh 20 April 2026)</w:t>
            </w:r>
          </w:p>
          <w:p w14:paraId="4FB83853" w14:textId="77777777" w:rsidR="00EF2583" w:rsidRDefault="00EF2583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  <w:p w14:paraId="0492CBBA" w14:textId="77777777" w:rsidR="00534D1D" w:rsidRDefault="00534D1D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  <w:r w:rsidRPr="00534D1D">
              <w:rPr>
                <w:rFonts w:ascii="Arial" w:hAnsi="Arial"/>
                <w:sz w:val="20"/>
                <w:szCs w:val="20"/>
                <w:lang w:val="ms-MY"/>
              </w:rPr>
              <w:t>Surat Pekeliling Akauntan Negara Malaysia Bil. 5 Tahun 2023</w:t>
            </w:r>
            <w:r>
              <w:rPr>
                <w:rFonts w:ascii="Arial" w:hAnsi="Arial"/>
                <w:sz w:val="20"/>
                <w:szCs w:val="20"/>
                <w:lang w:val="ms-MY"/>
              </w:rPr>
              <w:t xml:space="preserve"> – Tatacara Pengurusan Baucar Bayaran.</w:t>
            </w:r>
          </w:p>
          <w:p w14:paraId="0D980A87" w14:textId="6EF44737" w:rsidR="00534D1D" w:rsidRDefault="00534D1D" w:rsidP="00EF2583">
            <w:pPr>
              <w:spacing w:before="40" w:after="40" w:line="240" w:lineRule="auto"/>
              <w:jc w:val="both"/>
              <w:rPr>
                <w:rFonts w:ascii="Arial" w:hAnsi="Arial"/>
                <w:sz w:val="20"/>
                <w:szCs w:val="20"/>
                <w:lang w:val="ms-MY"/>
              </w:rPr>
            </w:pPr>
          </w:p>
        </w:tc>
      </w:tr>
    </w:tbl>
    <w:p w14:paraId="41930802" w14:textId="77777777" w:rsidR="007235DB" w:rsidRDefault="007235DB">
      <w:pPr>
        <w:spacing w:after="0" w:line="240" w:lineRule="auto"/>
        <w:rPr>
          <w:rFonts w:ascii="Arial" w:hAnsi="Arial"/>
          <w:sz w:val="2"/>
          <w:szCs w:val="2"/>
          <w:lang w:val="ms-MY"/>
        </w:rPr>
      </w:pPr>
    </w:p>
    <w:p w14:paraId="40A71935" w14:textId="77777777" w:rsidR="007235DB" w:rsidRDefault="007235DB">
      <w:pPr>
        <w:spacing w:after="0" w:line="240" w:lineRule="auto"/>
        <w:rPr>
          <w:rFonts w:ascii="Arial" w:hAnsi="Arial"/>
          <w:sz w:val="2"/>
          <w:szCs w:val="2"/>
          <w:lang w:val="ms-MY"/>
        </w:rPr>
      </w:pPr>
    </w:p>
    <w:sectPr w:rsidR="007235DB" w:rsidSect="00707887">
      <w:headerReference w:type="default" r:id="rId7"/>
      <w:footerReference w:type="default" r:id="rId8"/>
      <w:pgSz w:w="12240" w:h="15840"/>
      <w:pgMar w:top="720" w:right="720" w:bottom="27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3982" w14:textId="77777777" w:rsidR="00985618" w:rsidRDefault="00985618">
      <w:pPr>
        <w:spacing w:after="0" w:line="240" w:lineRule="auto"/>
      </w:pPr>
      <w:r>
        <w:separator/>
      </w:r>
    </w:p>
  </w:endnote>
  <w:endnote w:type="continuationSeparator" w:id="0">
    <w:p w14:paraId="70214861" w14:textId="77777777" w:rsidR="00985618" w:rsidRDefault="0098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30EC" w14:textId="77777777" w:rsidR="00BC1E91" w:rsidRPr="00707887" w:rsidRDefault="00BC1E91">
    <w:pPr>
      <w:pStyle w:val="Footer"/>
      <w:ind w:right="-90"/>
      <w:jc w:val="center"/>
      <w:rPr>
        <w:sz w:val="16"/>
        <w:szCs w:val="16"/>
      </w:rPr>
    </w:pPr>
    <w:r w:rsidRPr="00707887">
      <w:rPr>
        <w:rFonts w:ascii="Arial" w:hAnsi="Arial"/>
        <w:sz w:val="16"/>
        <w:szCs w:val="16"/>
      </w:rPr>
      <w:fldChar w:fldCharType="begin"/>
    </w:r>
    <w:r w:rsidRPr="00707887">
      <w:rPr>
        <w:rFonts w:ascii="Arial" w:hAnsi="Arial"/>
        <w:sz w:val="16"/>
        <w:szCs w:val="16"/>
      </w:rPr>
      <w:instrText xml:space="preserve"> PAGE </w:instrText>
    </w:r>
    <w:r w:rsidRPr="00707887">
      <w:rPr>
        <w:rFonts w:ascii="Arial" w:hAnsi="Arial"/>
        <w:sz w:val="16"/>
        <w:szCs w:val="16"/>
      </w:rPr>
      <w:fldChar w:fldCharType="separate"/>
    </w:r>
    <w:r w:rsidRPr="00707887">
      <w:rPr>
        <w:rFonts w:ascii="Arial" w:hAnsi="Arial"/>
        <w:sz w:val="16"/>
        <w:szCs w:val="16"/>
      </w:rPr>
      <w:t>1</w:t>
    </w:r>
    <w:r w:rsidRPr="00707887">
      <w:rPr>
        <w:rFonts w:ascii="Arial" w:hAnsi="Arial"/>
        <w:sz w:val="16"/>
        <w:szCs w:val="16"/>
      </w:rPr>
      <w:fldChar w:fldCharType="end"/>
    </w:r>
  </w:p>
  <w:p w14:paraId="5D738C13" w14:textId="77777777" w:rsidR="00BC1E91" w:rsidRDefault="00BC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B5FF" w14:textId="77777777" w:rsidR="00985618" w:rsidRDefault="009856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3B1EAD" w14:textId="77777777" w:rsidR="00985618" w:rsidRDefault="0098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462E" w14:textId="77777777" w:rsidR="00BC1E91" w:rsidRDefault="00BC1E91">
    <w:pPr>
      <w:pStyle w:val="Header"/>
      <w:jc w:val="right"/>
      <w:rPr>
        <w:rFonts w:ascii="Arial" w:hAnsi="Arial"/>
        <w:b/>
        <w:i/>
        <w:sz w:val="20"/>
        <w:szCs w:val="20"/>
        <w:lang w:val="ms-MY"/>
      </w:rPr>
    </w:pPr>
    <w:r>
      <w:rPr>
        <w:rFonts w:ascii="Arial" w:hAnsi="Arial"/>
        <w:b/>
        <w:i/>
        <w:sz w:val="20"/>
        <w:szCs w:val="20"/>
        <w:lang w:val="ms-MY"/>
      </w:rPr>
      <w:t>Borang Senarai Semak - Bayaran Tuntutan Caj Bulanan Alat Komunikasi Mudah Alih</w:t>
    </w:r>
  </w:p>
  <w:p w14:paraId="36843C5C" w14:textId="36D11FA6" w:rsidR="00BC1E91" w:rsidRDefault="00BC1E91">
    <w:pPr>
      <w:pStyle w:val="Header"/>
      <w:jc w:val="right"/>
      <w:rPr>
        <w:rFonts w:ascii="Arial" w:hAnsi="Arial"/>
        <w:b/>
        <w:i/>
        <w:sz w:val="20"/>
        <w:szCs w:val="20"/>
        <w:lang w:val="ms-MY"/>
      </w:rPr>
    </w:pPr>
    <w:r>
      <w:rPr>
        <w:rFonts w:ascii="Arial" w:hAnsi="Arial"/>
        <w:b/>
        <w:i/>
        <w:sz w:val="20"/>
        <w:szCs w:val="20"/>
        <w:lang w:val="ms-MY"/>
      </w:rPr>
      <w:t xml:space="preserve">(Kemas kini </w:t>
    </w:r>
    <w:r w:rsidR="00534D1D">
      <w:rPr>
        <w:rFonts w:ascii="Arial" w:hAnsi="Arial"/>
        <w:b/>
        <w:i/>
        <w:sz w:val="20"/>
        <w:szCs w:val="20"/>
        <w:lang w:val="ms-MY"/>
      </w:rPr>
      <w:t xml:space="preserve">24 </w:t>
    </w:r>
    <w:r w:rsidR="00707887">
      <w:rPr>
        <w:rFonts w:ascii="Arial" w:hAnsi="Arial"/>
        <w:b/>
        <w:i/>
        <w:sz w:val="20"/>
        <w:szCs w:val="20"/>
        <w:lang w:val="ms-MY"/>
      </w:rPr>
      <w:t>April 2026</w:t>
    </w:r>
    <w:r>
      <w:rPr>
        <w:rFonts w:ascii="Arial" w:hAnsi="Arial"/>
        <w:b/>
        <w:i/>
        <w:sz w:val="20"/>
        <w:szCs w:val="20"/>
        <w:lang w:val="ms-MY"/>
      </w:rPr>
      <w:t>)</w:t>
    </w:r>
  </w:p>
  <w:p w14:paraId="0A0C73C3" w14:textId="77777777" w:rsidR="00BC1E91" w:rsidRDefault="00BC1E91">
    <w:pPr>
      <w:pStyle w:val="Header"/>
      <w:jc w:val="right"/>
      <w:rPr>
        <w:rFonts w:ascii="Arial" w:hAnsi="Arial"/>
        <w:b/>
        <w:i/>
        <w:sz w:val="20"/>
        <w:szCs w:val="20"/>
        <w:u w:val="single"/>
        <w:lang w:val="ms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7854"/>
    <w:multiLevelType w:val="multilevel"/>
    <w:tmpl w:val="ADC03BB0"/>
    <w:lvl w:ilvl="0">
      <w:start w:val="1"/>
      <w:numFmt w:val="lowerRoman"/>
      <w:lvlText w:val="%1)"/>
      <w:lvlJc w:val="left"/>
      <w:pPr>
        <w:ind w:left="633" w:hanging="72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2CCF3DC6"/>
    <w:multiLevelType w:val="hybridMultilevel"/>
    <w:tmpl w:val="72F6A674"/>
    <w:lvl w:ilvl="0" w:tplc="37C27DBE">
      <w:start w:val="1"/>
      <w:numFmt w:val="lowerRoman"/>
      <w:lvlText w:val="%1)"/>
      <w:lvlJc w:val="left"/>
      <w:pPr>
        <w:ind w:left="1080" w:hanging="720"/>
      </w:pPr>
      <w:rPr>
        <w:rFonts w:ascii="Arial" w:hAnsi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D787E"/>
    <w:multiLevelType w:val="multilevel"/>
    <w:tmpl w:val="ADC03BB0"/>
    <w:lvl w:ilvl="0">
      <w:start w:val="1"/>
      <w:numFmt w:val="lowerRoman"/>
      <w:lvlText w:val="%1)"/>
      <w:lvlJc w:val="left"/>
      <w:pPr>
        <w:ind w:left="633" w:hanging="72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num w:numId="1" w16cid:durableId="328607112">
    <w:abstractNumId w:val="2"/>
  </w:num>
  <w:num w:numId="2" w16cid:durableId="213850815">
    <w:abstractNumId w:val="0"/>
  </w:num>
  <w:num w:numId="3" w16cid:durableId="170809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DB"/>
    <w:rsid w:val="000D025F"/>
    <w:rsid w:val="001A67CF"/>
    <w:rsid w:val="00305F38"/>
    <w:rsid w:val="00337ED9"/>
    <w:rsid w:val="003C4F22"/>
    <w:rsid w:val="00534D1D"/>
    <w:rsid w:val="006E3C74"/>
    <w:rsid w:val="00707887"/>
    <w:rsid w:val="007235DB"/>
    <w:rsid w:val="00727838"/>
    <w:rsid w:val="0074020A"/>
    <w:rsid w:val="00985618"/>
    <w:rsid w:val="00A66C21"/>
    <w:rsid w:val="00A80815"/>
    <w:rsid w:val="00BC1E91"/>
    <w:rsid w:val="00CB253D"/>
    <w:rsid w:val="00E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78249"/>
  <w15:docId w15:val="{6F47077A-1BC3-457A-9A5E-C079D024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uiPriority w:val="39"/>
    <w:rsid w:val="0070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Helwa Binti Mohammad Zainal</dc:creator>
  <cp:lastModifiedBy>Norhaniza binti Sulaiman</cp:lastModifiedBy>
  <cp:revision>2</cp:revision>
  <cp:lastPrinted>2020-09-08T10:18:00Z</cp:lastPrinted>
  <dcterms:created xsi:type="dcterms:W3CDTF">2026-04-27T06:51:00Z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0x01010001D745C4A0E00E46B3B12E692F92D4EB0500718A6BB6A3934947853298A4302F3D13</vt:lpwstr>
  </property>
</Properties>
</file>